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BB326" w14:textId="35A70A14" w:rsidR="00DB322A" w:rsidRDefault="006E0A5C" w:rsidP="006E0A5C">
      <w:pPr>
        <w:jc w:val="center"/>
        <w:rPr>
          <w:b/>
          <w:bCs/>
          <w:sz w:val="32"/>
          <w:szCs w:val="32"/>
          <w:lang w:val="id-ID"/>
        </w:rPr>
      </w:pPr>
      <w:r w:rsidRPr="006E0A5C">
        <w:rPr>
          <w:b/>
          <w:bCs/>
          <w:sz w:val="32"/>
          <w:szCs w:val="32"/>
          <w:lang w:val="id-ID"/>
        </w:rPr>
        <w:t xml:space="preserve">PENGARUH MINDFULNESS DAN KEBERSYUKURAN TERHADAP SUBJECTIVE WELL-BEING </w:t>
      </w:r>
      <w:r>
        <w:rPr>
          <w:b/>
          <w:bCs/>
          <w:sz w:val="32"/>
          <w:szCs w:val="32"/>
        </w:rPr>
        <w:t xml:space="preserve">                           </w:t>
      </w:r>
      <w:r w:rsidRPr="006E0A5C">
        <w:rPr>
          <w:b/>
          <w:bCs/>
          <w:sz w:val="32"/>
          <w:szCs w:val="32"/>
          <w:lang w:val="id-ID"/>
        </w:rPr>
        <w:t xml:space="preserve">PADA MAHASISWA RANTAU </w:t>
      </w:r>
      <w:r>
        <w:rPr>
          <w:b/>
          <w:bCs/>
          <w:sz w:val="32"/>
          <w:szCs w:val="32"/>
        </w:rPr>
        <w:t xml:space="preserve">                                   </w:t>
      </w:r>
      <w:r w:rsidRPr="006E0A5C">
        <w:rPr>
          <w:b/>
          <w:bCs/>
          <w:sz w:val="32"/>
          <w:szCs w:val="32"/>
          <w:lang w:val="id-ID"/>
        </w:rPr>
        <w:t>WONOSOBO</w:t>
      </w:r>
      <w:r>
        <w:rPr>
          <w:b/>
          <w:bCs/>
          <w:sz w:val="32"/>
          <w:szCs w:val="32"/>
        </w:rPr>
        <w:t xml:space="preserve"> </w:t>
      </w:r>
      <w:r w:rsidRPr="006E0A5C">
        <w:rPr>
          <w:b/>
          <w:bCs/>
          <w:sz w:val="32"/>
          <w:szCs w:val="32"/>
          <w:lang w:val="id-ID"/>
        </w:rPr>
        <w:t>DI UIN SALATIGA</w:t>
      </w:r>
    </w:p>
    <w:p w14:paraId="172B139D" w14:textId="77777777" w:rsidR="006E0A5C" w:rsidRPr="006E0A5C" w:rsidRDefault="006E0A5C" w:rsidP="006E0A5C">
      <w:pPr>
        <w:jc w:val="center"/>
        <w:rPr>
          <w:b/>
          <w:bCs/>
          <w:sz w:val="32"/>
          <w:szCs w:val="32"/>
        </w:rPr>
      </w:pPr>
    </w:p>
    <w:p w14:paraId="6D4D9910" w14:textId="77777777" w:rsidR="006E0A5C" w:rsidRPr="002C4ADA" w:rsidRDefault="006E0A5C" w:rsidP="00E165DB">
      <w:pPr>
        <w:spacing w:before="241"/>
        <w:ind w:left="2" w:right="1"/>
        <w:jc w:val="center"/>
        <w:rPr>
          <w:b/>
          <w:sz w:val="28"/>
        </w:rPr>
      </w:pPr>
      <w:r w:rsidRPr="002C4ADA">
        <w:rPr>
          <w:b/>
          <w:sz w:val="28"/>
        </w:rPr>
        <w:t>Alin</w:t>
      </w:r>
      <w:r w:rsidRPr="002C4ADA">
        <w:rPr>
          <w:b/>
          <w:spacing w:val="2"/>
          <w:sz w:val="28"/>
        </w:rPr>
        <w:t xml:space="preserve"> </w:t>
      </w:r>
      <w:r w:rsidRPr="002C4ADA">
        <w:rPr>
          <w:b/>
          <w:sz w:val="28"/>
        </w:rPr>
        <w:t>Anabella</w:t>
      </w:r>
      <w:r w:rsidRPr="002C4ADA">
        <w:rPr>
          <w:b/>
          <w:spacing w:val="-4"/>
          <w:sz w:val="28"/>
        </w:rPr>
        <w:t xml:space="preserve"> </w:t>
      </w:r>
      <w:r w:rsidRPr="002C4ADA">
        <w:rPr>
          <w:b/>
          <w:sz w:val="28"/>
        </w:rPr>
        <w:t>Prastiwi</w:t>
      </w:r>
      <w:r w:rsidRPr="002C4ADA">
        <w:rPr>
          <w:b/>
          <w:sz w:val="28"/>
          <w:vertAlign w:val="superscript"/>
        </w:rPr>
        <w:t>1</w:t>
      </w:r>
      <w:r w:rsidRPr="002C4ADA">
        <w:rPr>
          <w:b/>
          <w:sz w:val="28"/>
        </w:rPr>
        <w:t>,</w:t>
      </w:r>
      <w:r w:rsidRPr="002C4ADA">
        <w:rPr>
          <w:b/>
          <w:spacing w:val="-1"/>
          <w:sz w:val="28"/>
        </w:rPr>
        <w:t xml:space="preserve"> </w:t>
      </w:r>
      <w:r w:rsidRPr="002C4ADA">
        <w:rPr>
          <w:b/>
          <w:sz w:val="28"/>
        </w:rPr>
        <w:t>Abdul</w:t>
      </w:r>
      <w:r w:rsidRPr="002C4ADA">
        <w:rPr>
          <w:b/>
          <w:spacing w:val="-2"/>
          <w:sz w:val="28"/>
        </w:rPr>
        <w:t xml:space="preserve"> </w:t>
      </w:r>
      <w:r w:rsidRPr="002C4ADA">
        <w:rPr>
          <w:b/>
          <w:sz w:val="28"/>
        </w:rPr>
        <w:t>Aziz</w:t>
      </w:r>
      <w:r w:rsidRPr="002C4ADA">
        <w:rPr>
          <w:b/>
          <w:spacing w:val="53"/>
          <w:sz w:val="28"/>
        </w:rPr>
        <w:t xml:space="preserve"> </w:t>
      </w:r>
      <w:r w:rsidRPr="002C4ADA">
        <w:rPr>
          <w:b/>
          <w:sz w:val="28"/>
        </w:rPr>
        <w:t>Nugraha</w:t>
      </w:r>
      <w:r w:rsidRPr="002C4ADA">
        <w:rPr>
          <w:b/>
          <w:spacing w:val="-6"/>
          <w:sz w:val="28"/>
        </w:rPr>
        <w:t xml:space="preserve"> </w:t>
      </w:r>
      <w:r w:rsidRPr="002C4ADA">
        <w:rPr>
          <w:b/>
          <w:spacing w:val="-2"/>
          <w:sz w:val="28"/>
        </w:rPr>
        <w:t>Pratama</w:t>
      </w:r>
      <w:r w:rsidRPr="002C4ADA">
        <w:rPr>
          <w:b/>
          <w:spacing w:val="-2"/>
          <w:sz w:val="28"/>
          <w:vertAlign w:val="superscript"/>
        </w:rPr>
        <w:t>2</w:t>
      </w:r>
      <w:bookmarkStart w:id="0" w:name="_GoBack"/>
      <w:bookmarkEnd w:id="0"/>
    </w:p>
    <w:p w14:paraId="54F5FE76" w14:textId="733F6740" w:rsidR="006E0A5C" w:rsidRPr="002C4ADA" w:rsidRDefault="002C4ADA" w:rsidP="00E165DB">
      <w:pPr>
        <w:ind w:left="710" w:right="281"/>
        <w:rPr>
          <w:sz w:val="28"/>
        </w:rPr>
      </w:pPr>
      <w:r>
        <w:rPr>
          <w:sz w:val="28"/>
        </w:rPr>
        <w:t xml:space="preserve">                          </w:t>
      </w:r>
      <w:r w:rsidR="006E0A5C" w:rsidRPr="002C4ADA">
        <w:rPr>
          <w:sz w:val="28"/>
        </w:rPr>
        <w:t>Universitas</w:t>
      </w:r>
      <w:r w:rsidR="006E0A5C" w:rsidRPr="002C4ADA">
        <w:rPr>
          <w:spacing w:val="-2"/>
          <w:sz w:val="28"/>
        </w:rPr>
        <w:t xml:space="preserve"> </w:t>
      </w:r>
      <w:r w:rsidR="006E0A5C" w:rsidRPr="002C4ADA">
        <w:rPr>
          <w:sz w:val="28"/>
        </w:rPr>
        <w:t>Islam</w:t>
      </w:r>
      <w:r w:rsidR="006E0A5C" w:rsidRPr="002C4ADA">
        <w:rPr>
          <w:spacing w:val="-1"/>
          <w:sz w:val="28"/>
        </w:rPr>
        <w:t xml:space="preserve"> </w:t>
      </w:r>
      <w:r w:rsidR="006E0A5C" w:rsidRPr="002C4ADA">
        <w:rPr>
          <w:sz w:val="28"/>
        </w:rPr>
        <w:t xml:space="preserve">Negeri </w:t>
      </w:r>
      <w:r w:rsidR="006E0A5C" w:rsidRPr="002C4ADA">
        <w:rPr>
          <w:spacing w:val="-2"/>
          <w:sz w:val="28"/>
        </w:rPr>
        <w:t>Salatiga</w:t>
      </w:r>
    </w:p>
    <w:p w14:paraId="6BA033FE" w14:textId="627877BB" w:rsidR="004A3304" w:rsidRPr="002C4ADA" w:rsidRDefault="006E0A5C" w:rsidP="00E165DB">
      <w:pPr>
        <w:jc w:val="center"/>
        <w:rPr>
          <w:spacing w:val="-2"/>
          <w:sz w:val="28"/>
        </w:rPr>
      </w:pPr>
      <w:r w:rsidRPr="002C4ADA">
        <w:rPr>
          <w:i/>
          <w:sz w:val="28"/>
        </w:rPr>
        <w:t>e-mail:</w:t>
      </w:r>
      <w:r w:rsidRPr="002C4ADA">
        <w:rPr>
          <w:i/>
          <w:spacing w:val="3"/>
          <w:sz w:val="28"/>
        </w:rPr>
        <w:t xml:space="preserve"> </w:t>
      </w:r>
      <w:hyperlink r:id="rId6">
        <w:r w:rsidRPr="002C4ADA">
          <w:rPr>
            <w:spacing w:val="-2"/>
            <w:sz w:val="28"/>
          </w:rPr>
          <w:t>alinanabella@gmail.com</w:t>
        </w:r>
      </w:hyperlink>
    </w:p>
    <w:p w14:paraId="1886B9F9" w14:textId="039935DD" w:rsidR="005600DD" w:rsidRDefault="005600DD" w:rsidP="006E0A5C">
      <w:pPr>
        <w:jc w:val="center"/>
        <w:rPr>
          <w:sz w:val="28"/>
          <w:szCs w:val="28"/>
        </w:rPr>
      </w:pPr>
    </w:p>
    <w:p w14:paraId="27B41FCD" w14:textId="77777777" w:rsidR="005600DD" w:rsidRPr="006E0A5C" w:rsidRDefault="005600DD" w:rsidP="006E0A5C">
      <w:pPr>
        <w:jc w:val="center"/>
        <w:rPr>
          <w:sz w:val="28"/>
          <w:szCs w:val="28"/>
        </w:rPr>
      </w:pPr>
    </w:p>
    <w:p w14:paraId="5FDAAA59" w14:textId="77777777" w:rsidR="004A3304" w:rsidRDefault="004A3304">
      <w:pPr>
        <w:pStyle w:val="BodyText"/>
        <w:spacing w:before="5"/>
        <w:rPr>
          <w:sz w:val="14"/>
        </w:rPr>
      </w:pPr>
    </w:p>
    <w:p w14:paraId="3945F5E0" w14:textId="77777777" w:rsidR="00BA6B3C" w:rsidRDefault="00D53054">
      <w:pPr>
        <w:spacing w:before="90"/>
        <w:ind w:left="4147"/>
        <w:rPr>
          <w:b/>
          <w:i/>
          <w:sz w:val="24"/>
        </w:rPr>
      </w:pPr>
      <w:r>
        <w:rPr>
          <w:b/>
          <w:i/>
          <w:sz w:val="24"/>
        </w:rPr>
        <w:t>Abstract</w:t>
      </w:r>
    </w:p>
    <w:p w14:paraId="51CC16A0" w14:textId="68498DBC" w:rsidR="006E0A5C" w:rsidRPr="006E0A5C" w:rsidRDefault="006E0A5C" w:rsidP="006E0A5C">
      <w:pPr>
        <w:spacing w:before="1"/>
        <w:ind w:left="591" w:right="586"/>
        <w:jc w:val="both"/>
        <w:rPr>
          <w:i/>
        </w:rPr>
      </w:pPr>
      <w:r w:rsidRPr="006E0A5C">
        <w:rPr>
          <w:i/>
        </w:rPr>
        <w:t>This study analyzes the impact of mindfulness and gratitude on subjective well-being among students from Wonosobo who are studying in Salatiga. Using a quantitative method with a saturated sampling technique, data was collected through a Likert scale questionnaire, and analyzed using multiple linear regression and significance tests (T-test, F-test, and R² test) with SPSS Version 23. The results show that: (1) Mindfulness has a positive and significant effect on subjective well-being (p = 0.004, t = 3.040), (2) Gratitude has a positive and significant effect on subjective well-being (p = 0.022, t = 2.396), and (3) Mindfulness and gratitude simultaneously have a significant effect on subjective well-being with an F-value of 14.814 and a significance level of 0.000, contributing 45.8%. The remaining 64.2% is influenced by other variables not examined in this study.</w:t>
      </w:r>
    </w:p>
    <w:p w14:paraId="6160B734" w14:textId="1CC2736E" w:rsidR="004A3304" w:rsidRPr="006E0A5C" w:rsidRDefault="00D53054" w:rsidP="006E0A5C">
      <w:pPr>
        <w:spacing w:before="133"/>
        <w:ind w:left="540" w:right="386"/>
        <w:jc w:val="both"/>
        <w:rPr>
          <w:i/>
          <w:spacing w:val="1"/>
        </w:rPr>
      </w:pPr>
      <w:r>
        <w:rPr>
          <w:b/>
          <w:i/>
        </w:rPr>
        <w:t>Keywords:</w:t>
      </w:r>
      <w:r w:rsidR="00DB322A">
        <w:rPr>
          <w:b/>
          <w:i/>
          <w:spacing w:val="1"/>
        </w:rPr>
        <w:t xml:space="preserve"> </w:t>
      </w:r>
      <w:r w:rsidR="006E0A5C">
        <w:rPr>
          <w:i/>
        </w:rPr>
        <w:t>Mindfulness,</w:t>
      </w:r>
      <w:r w:rsidR="006E0A5C">
        <w:rPr>
          <w:i/>
          <w:spacing w:val="-7"/>
        </w:rPr>
        <w:t xml:space="preserve"> </w:t>
      </w:r>
      <w:r w:rsidR="006E0A5C">
        <w:rPr>
          <w:i/>
        </w:rPr>
        <w:t>Gratitude,</w:t>
      </w:r>
      <w:r w:rsidR="006E0A5C">
        <w:rPr>
          <w:i/>
          <w:spacing w:val="-11"/>
        </w:rPr>
        <w:t xml:space="preserve"> </w:t>
      </w:r>
      <w:r w:rsidR="006E0A5C">
        <w:rPr>
          <w:i/>
        </w:rPr>
        <w:t>Subjective</w:t>
      </w:r>
      <w:r w:rsidR="006E0A5C">
        <w:rPr>
          <w:i/>
          <w:spacing w:val="-2"/>
        </w:rPr>
        <w:t xml:space="preserve"> </w:t>
      </w:r>
      <w:r w:rsidR="006E0A5C">
        <w:rPr>
          <w:i/>
        </w:rPr>
        <w:t>Well-</w:t>
      </w:r>
      <w:r w:rsidR="006E0A5C">
        <w:rPr>
          <w:i/>
          <w:spacing w:val="-4"/>
        </w:rPr>
        <w:t>Being</w:t>
      </w:r>
    </w:p>
    <w:p w14:paraId="69164311" w14:textId="48469AC6" w:rsidR="004A3304" w:rsidRDefault="004A3304">
      <w:pPr>
        <w:pStyle w:val="BodyText"/>
        <w:spacing w:before="10"/>
        <w:rPr>
          <w:i/>
          <w:sz w:val="28"/>
        </w:rPr>
      </w:pPr>
    </w:p>
    <w:p w14:paraId="57AC6662" w14:textId="0BE0B03F" w:rsidR="00224DBB" w:rsidRDefault="00224DBB">
      <w:pPr>
        <w:pStyle w:val="BodyText"/>
        <w:spacing w:before="10"/>
        <w:rPr>
          <w:i/>
          <w:sz w:val="28"/>
        </w:rPr>
      </w:pPr>
    </w:p>
    <w:p w14:paraId="69AF2BEC" w14:textId="77777777" w:rsidR="00224DBB" w:rsidRDefault="00224DBB">
      <w:pPr>
        <w:pStyle w:val="BodyText"/>
        <w:spacing w:before="10"/>
        <w:rPr>
          <w:i/>
          <w:sz w:val="28"/>
        </w:rPr>
      </w:pPr>
    </w:p>
    <w:p w14:paraId="7410C891" w14:textId="36470B00" w:rsidR="006E0A5C" w:rsidRPr="006E0A5C" w:rsidRDefault="00D53054" w:rsidP="006E0A5C">
      <w:pPr>
        <w:pStyle w:val="Heading1"/>
        <w:ind w:left="4137"/>
      </w:pPr>
      <w:bookmarkStart w:id="1" w:name="Abstrak"/>
      <w:bookmarkEnd w:id="1"/>
      <w:r>
        <w:t>Abstrak</w:t>
      </w:r>
    </w:p>
    <w:p w14:paraId="695EC508" w14:textId="72298770" w:rsidR="006E0A5C" w:rsidRPr="00895343" w:rsidRDefault="006E0A5C" w:rsidP="006E0A5C">
      <w:pPr>
        <w:spacing w:before="128"/>
        <w:ind w:left="565" w:right="430" w:firstLine="670"/>
        <w:jc w:val="both"/>
        <w:rPr>
          <w:lang w:val="ms"/>
        </w:rPr>
      </w:pPr>
      <w:r w:rsidRPr="006E0A5C">
        <w:rPr>
          <w:lang w:val="ms"/>
        </w:rPr>
        <w:t xml:space="preserve">Penelitian ini menganalisis pengaruh mindfulness dan kebersyukuran terhadap </w:t>
      </w:r>
      <w:r w:rsidRPr="00570E97">
        <w:rPr>
          <w:i/>
          <w:lang w:val="ms"/>
        </w:rPr>
        <w:t>subjective well-being</w:t>
      </w:r>
      <w:r w:rsidRPr="006E0A5C">
        <w:rPr>
          <w:lang w:val="ms"/>
        </w:rPr>
        <w:t xml:space="preserve"> pada mahasiswa rantau asal Wonosobo di UIN Salatiga. Menggunakan metode kuantitatif dengan teknik sampel jenuh dan pengumpulan data melalui kuisioner skala Likert, analisis dilakukan dengan regresi linier berganda dan uji signifikansi (Uji T, Uji F, dan Uji R2) menggunakan SPSS Versi 23. Hasil penelitian menunjukkan bahwa: (1) </w:t>
      </w:r>
      <w:r w:rsidRPr="00570E97">
        <w:rPr>
          <w:i/>
          <w:lang w:val="ms"/>
        </w:rPr>
        <w:t>Mindfulness</w:t>
      </w:r>
      <w:r w:rsidRPr="006E0A5C">
        <w:rPr>
          <w:lang w:val="ms"/>
        </w:rPr>
        <w:t xml:space="preserve"> berpengaruh positif dan signifikan terhadap </w:t>
      </w:r>
      <w:r w:rsidRPr="00570E97">
        <w:rPr>
          <w:i/>
          <w:lang w:val="ms"/>
        </w:rPr>
        <w:t>subjective well-being</w:t>
      </w:r>
      <w:r w:rsidRPr="006E0A5C">
        <w:rPr>
          <w:lang w:val="ms"/>
        </w:rPr>
        <w:t xml:space="preserve"> (p = 0,004, t = 3,040), (2) Kebersyukuran berpengaruh positif dan signifikan terhadap </w:t>
      </w:r>
      <w:r w:rsidRPr="00570E97">
        <w:rPr>
          <w:i/>
          <w:lang w:val="ms"/>
        </w:rPr>
        <w:t>subjective well-being</w:t>
      </w:r>
      <w:r w:rsidRPr="006E0A5C">
        <w:rPr>
          <w:lang w:val="ms"/>
        </w:rPr>
        <w:t xml:space="preserve"> (p = 0,022, t = 2,396), dan (3) Secara simultan, mindfulness dan kebersyukuran berpengaruh signifikan terhadap </w:t>
      </w:r>
      <w:r w:rsidRPr="00570E97">
        <w:rPr>
          <w:i/>
          <w:lang w:val="ms"/>
        </w:rPr>
        <w:t>subjective well-being</w:t>
      </w:r>
      <w:r w:rsidRPr="006E0A5C">
        <w:rPr>
          <w:lang w:val="ms"/>
        </w:rPr>
        <w:t xml:space="preserve"> dengan nilai F</w:t>
      </w:r>
      <w:r w:rsidR="007C5434">
        <w:rPr>
          <w:lang w:val="ms"/>
        </w:rPr>
        <w:t xml:space="preserve"> </w:t>
      </w:r>
      <w:r w:rsidRPr="006E0A5C">
        <w:rPr>
          <w:lang w:val="ms"/>
        </w:rPr>
        <w:t>hitung 14,814 dan signifikansi 0,000, serta kontribusi 45,8%. Sisa 64,2% dipengaruhi oleh faktor lain yang tidak diteliti.</w:t>
      </w:r>
    </w:p>
    <w:p w14:paraId="221C8E8E" w14:textId="1C8A4AB3" w:rsidR="00BA6B3C" w:rsidRDefault="00D53054" w:rsidP="006F0E12">
      <w:pPr>
        <w:spacing w:before="128"/>
        <w:ind w:left="565" w:right="218"/>
        <w:sectPr w:rsidR="00BA6B3C" w:rsidSect="00BC25E4">
          <w:headerReference w:type="default" r:id="rId7"/>
          <w:footerReference w:type="default" r:id="rId8"/>
          <w:type w:val="continuous"/>
          <w:pgSz w:w="11910" w:h="16840"/>
          <w:pgMar w:top="1560" w:right="1340" w:bottom="2200" w:left="1680" w:header="357" w:footer="2004" w:gutter="0"/>
          <w:pgNumType w:start="87"/>
          <w:cols w:space="720"/>
        </w:sectPr>
      </w:pPr>
      <w:r>
        <w:rPr>
          <w:b/>
        </w:rPr>
        <w:t>Kata</w:t>
      </w:r>
      <w:r>
        <w:rPr>
          <w:b/>
          <w:spacing w:val="-3"/>
        </w:rPr>
        <w:t xml:space="preserve"> </w:t>
      </w:r>
      <w:r>
        <w:rPr>
          <w:b/>
        </w:rPr>
        <w:t>kunci:</w:t>
      </w:r>
      <w:r>
        <w:rPr>
          <w:b/>
          <w:spacing w:val="-6"/>
        </w:rPr>
        <w:t xml:space="preserve"> </w:t>
      </w:r>
      <w:r w:rsidR="007C5434" w:rsidRPr="007C5434">
        <w:rPr>
          <w:lang w:val="ms"/>
        </w:rPr>
        <w:t xml:space="preserve">Mindfulness, Kebersyukuran, </w:t>
      </w:r>
      <w:r w:rsidR="007C5434" w:rsidRPr="007C5434">
        <w:rPr>
          <w:i/>
          <w:lang w:val="ms"/>
        </w:rPr>
        <w:t>Subjective Well-Being</w:t>
      </w:r>
    </w:p>
    <w:p w14:paraId="3C959A5A" w14:textId="77777777" w:rsidR="00BA6B3C" w:rsidRDefault="00D53054">
      <w:pPr>
        <w:pStyle w:val="Heading1"/>
        <w:spacing w:before="212"/>
      </w:pPr>
      <w:bookmarkStart w:id="2" w:name="PENDAHULUAN"/>
      <w:bookmarkEnd w:id="2"/>
      <w:r>
        <w:lastRenderedPageBreak/>
        <w:t>PENDAHULUAN</w:t>
      </w:r>
    </w:p>
    <w:p w14:paraId="524F5472" w14:textId="77777777" w:rsidR="00BA6B3C" w:rsidRDefault="00BA6B3C">
      <w:pPr>
        <w:pStyle w:val="BodyText"/>
        <w:spacing w:before="3"/>
        <w:rPr>
          <w:b/>
          <w:sz w:val="33"/>
        </w:rPr>
      </w:pPr>
    </w:p>
    <w:p w14:paraId="24537C0F" w14:textId="77777777" w:rsidR="00F10116" w:rsidRPr="00F10116" w:rsidRDefault="00F10116" w:rsidP="00F10116">
      <w:pPr>
        <w:spacing w:line="360" w:lineRule="auto"/>
        <w:ind w:left="565" w:right="241" w:firstLine="710"/>
        <w:jc w:val="both"/>
        <w:rPr>
          <w:sz w:val="24"/>
          <w:szCs w:val="24"/>
        </w:rPr>
      </w:pPr>
      <w:r w:rsidRPr="00F10116">
        <w:rPr>
          <w:sz w:val="24"/>
          <w:szCs w:val="24"/>
        </w:rPr>
        <w:t>Di era modern ini, mahasiswa menghadapi berbagai tantangan, terutama bagi mereka yang merantau. Mahasiswa rantau, seperti yang terjadi di Salatiga, seringkali mengalami tekanan akibat perbedaan budaya, lingkungan, dan tuntutan akademis (Kelegun &amp; Kusumiati, 2023). Mahasiswa memiliki tanggung jawab yang besar atas tindakan mereka tetapi harus memiliki arah dan tujuan yang jelas, yang semuanya ditujukan untuk masa depan (Dewi, 2022). Menjadi mahasiswa tidaklah mudah karena harus memenuhi ekspetasi orang tua, mahasiswa perlu membangun kesadaran akan potensinya dan tidak berdiam diri ketika melihat keadaan realitas lingkungan sosial (Al Amelia et al., 2022). Mahasiswa biasanya tinggal di asrama kampus, kos, pondok dan ada juga yang tinggal dirumah saudaranya.</w:t>
      </w:r>
    </w:p>
    <w:p w14:paraId="31CB0645" w14:textId="77777777" w:rsidR="00F10116" w:rsidRPr="00F10116" w:rsidRDefault="00F10116" w:rsidP="00F10116">
      <w:pPr>
        <w:spacing w:line="360" w:lineRule="auto"/>
        <w:ind w:left="565" w:right="241" w:firstLine="710"/>
        <w:jc w:val="both"/>
        <w:rPr>
          <w:sz w:val="24"/>
          <w:szCs w:val="24"/>
        </w:rPr>
      </w:pPr>
      <w:r w:rsidRPr="00F10116">
        <w:rPr>
          <w:sz w:val="24"/>
          <w:szCs w:val="24"/>
        </w:rPr>
        <w:t xml:space="preserve">Mahasiswa yang tinggal di kos sepenuhnya masih menggantungkan keuangannya pada hasil kiriman dari orang tua, sementara tuntutan pendidikan dan pergaulan sosialnya telah jauh berbeda dari sebelumnya, kemampuan membangun interaksi yang damai dengan orang sekitar yang masih minim, penyatuan diri dengan lingkungan rumah kos maupun lingkungan belajar baru yang masih lemah, lemahnya kemampuan kendali diri dalam pergaulan sehingga mahasiwa kehilangan fokus untuk mengejar pendidikan yang merupakan tujuan awalnya, perasaan takut gagal dalam memenuhi harapan orang tua, memiliki perasaan rendah diri dengan orang lain atau tidak mampu menerima diri, hingga mahasiswa yang tinggal di rumah kos tidak merasakan perubahan personal kearah yang lebih baik dari sebelumnya (Boymau &amp; Lao, 2025). Dalam konteks ini, kesehatan mental dan </w:t>
      </w:r>
      <w:r w:rsidRPr="00F10116">
        <w:rPr>
          <w:i/>
          <w:sz w:val="24"/>
          <w:szCs w:val="24"/>
        </w:rPr>
        <w:t xml:space="preserve">subjective well-being </w:t>
      </w:r>
      <w:r w:rsidRPr="00F10116">
        <w:rPr>
          <w:sz w:val="24"/>
          <w:szCs w:val="24"/>
        </w:rPr>
        <w:t>menjadi isu yang semakin penting.</w:t>
      </w:r>
    </w:p>
    <w:p w14:paraId="54BC4F18" w14:textId="77777777" w:rsidR="00F10116" w:rsidRPr="00F10116" w:rsidRDefault="00F10116" w:rsidP="00F10116">
      <w:pPr>
        <w:spacing w:line="360" w:lineRule="auto"/>
        <w:ind w:left="565" w:right="241" w:firstLine="710"/>
        <w:jc w:val="both"/>
        <w:rPr>
          <w:sz w:val="24"/>
          <w:szCs w:val="24"/>
        </w:rPr>
      </w:pPr>
      <w:r w:rsidRPr="00F10116">
        <w:rPr>
          <w:i/>
          <w:sz w:val="24"/>
          <w:szCs w:val="24"/>
        </w:rPr>
        <w:t xml:space="preserve">Subjective well-being </w:t>
      </w:r>
      <w:r w:rsidRPr="00F10116">
        <w:rPr>
          <w:sz w:val="24"/>
          <w:szCs w:val="24"/>
        </w:rPr>
        <w:t>(SWB) mengacu pada bagaimana individu merasakan dan mengevaluasi hidup mereka, mencakup aspek emosi positif, emosi negatif, dan kepuasan hidup (Wodong et al., 2024). Kesajahteraan dapat terganggu karena individu sering merasakan emosi yang tidak menyenangkan. Individu yang tidak mampu dalam mengendalikan peristiwa tersebut akan berdampak pada munculnya ketidak puasan dan ketidak bahagiaan dalam menjalankan kehidupannya (Sutalaksana &amp; Kusdiyati 2020).</w:t>
      </w:r>
    </w:p>
    <w:p w14:paraId="09523B5A" w14:textId="079E0C08" w:rsidR="00F10116" w:rsidRPr="00F10116" w:rsidRDefault="00F10116" w:rsidP="00F10116">
      <w:pPr>
        <w:spacing w:line="360" w:lineRule="auto"/>
        <w:ind w:left="565" w:right="241" w:firstLine="710"/>
        <w:jc w:val="both"/>
        <w:rPr>
          <w:sz w:val="24"/>
          <w:szCs w:val="24"/>
        </w:rPr>
      </w:pPr>
      <w:r w:rsidRPr="00F10116">
        <w:rPr>
          <w:sz w:val="24"/>
          <w:szCs w:val="24"/>
        </w:rPr>
        <w:lastRenderedPageBreak/>
        <w:t>Rutinitas kehidupan individu dapat berjalan secara otomatis tanpa melibatkan kesadaran dan perhatian penuh (Waskito et al., 2024). Individu dapat mengerti dan merasakan kepuasan hidupnya dalam kondisi sadar</w:t>
      </w:r>
      <w:r w:rsidRPr="00F10116">
        <w:rPr>
          <w:i/>
          <w:sz w:val="24"/>
          <w:szCs w:val="24"/>
        </w:rPr>
        <w:t>. Mindfulness</w:t>
      </w:r>
      <w:r w:rsidRPr="00F10116">
        <w:rPr>
          <w:sz w:val="24"/>
          <w:szCs w:val="24"/>
        </w:rPr>
        <w:t xml:space="preserve">, yang merupakan praktik kesadaran penuh terhadap momen saat ini, telah banyak diteliti dan terbukti dapat meningkatkan kesejahteraan mental. Dengan menerapkan </w:t>
      </w:r>
      <w:r w:rsidRPr="00F10116">
        <w:rPr>
          <w:i/>
          <w:sz w:val="24"/>
          <w:szCs w:val="24"/>
        </w:rPr>
        <w:t xml:space="preserve">mindfulness, </w:t>
      </w:r>
      <w:r w:rsidRPr="00F10116">
        <w:rPr>
          <w:sz w:val="24"/>
          <w:szCs w:val="24"/>
        </w:rPr>
        <w:t>mahasiswa dapat</w:t>
      </w:r>
      <w:r>
        <w:rPr>
          <w:sz w:val="24"/>
          <w:szCs w:val="24"/>
        </w:rPr>
        <w:t xml:space="preserve"> </w:t>
      </w:r>
      <w:r w:rsidRPr="00F10116">
        <w:rPr>
          <w:sz w:val="24"/>
          <w:szCs w:val="24"/>
        </w:rPr>
        <w:t>mengurangi stres dan kecemasan, serta meningkatkan kemampuan mereka dalam menghadapi tantangan sehari-hari (Kusmiran et al., 2024).</w:t>
      </w:r>
    </w:p>
    <w:p w14:paraId="32BB9F3F" w14:textId="77777777" w:rsidR="00F10116" w:rsidRPr="00F10116" w:rsidRDefault="00F10116" w:rsidP="00F10116">
      <w:pPr>
        <w:spacing w:line="360" w:lineRule="auto"/>
        <w:ind w:left="565" w:right="241" w:firstLine="710"/>
        <w:jc w:val="both"/>
        <w:rPr>
          <w:sz w:val="24"/>
          <w:szCs w:val="24"/>
        </w:rPr>
      </w:pPr>
      <w:r w:rsidRPr="00F10116">
        <w:rPr>
          <w:sz w:val="24"/>
          <w:szCs w:val="24"/>
        </w:rPr>
        <w:t xml:space="preserve">Selain </w:t>
      </w:r>
      <w:r w:rsidRPr="00F10116">
        <w:rPr>
          <w:i/>
          <w:sz w:val="24"/>
          <w:szCs w:val="24"/>
        </w:rPr>
        <w:t>mindfulness</w:t>
      </w:r>
      <w:r w:rsidRPr="00F10116">
        <w:rPr>
          <w:sz w:val="24"/>
          <w:szCs w:val="24"/>
        </w:rPr>
        <w:t xml:space="preserve">, sikap syukur juga berperan penting dalam meningkatkan </w:t>
      </w:r>
      <w:r w:rsidRPr="00F10116">
        <w:rPr>
          <w:i/>
          <w:sz w:val="24"/>
          <w:szCs w:val="24"/>
        </w:rPr>
        <w:t>subjective well-being</w:t>
      </w:r>
      <w:r w:rsidRPr="00F10116">
        <w:rPr>
          <w:sz w:val="24"/>
          <w:szCs w:val="24"/>
        </w:rPr>
        <w:t>. Praktik bersyukur dapat membantu individu untuk lebih menghargai kehidupan dan menikmati momen-momen kecil, sehingga meningkatkan kebahagiaan dan kepuasan hidup (Fairuza &amp; Santoso, 2023). Mahasiswa yang terbiasa mengungkapkan rasa syukur cenderung memiliki pandangan yang lebih positif terhadap kehidupan, yang berdampak langsung pada kesejahteraan psikologis mereka.</w:t>
      </w:r>
    </w:p>
    <w:p w14:paraId="62D90C86" w14:textId="77777777" w:rsidR="00F10116" w:rsidRPr="00F10116" w:rsidRDefault="00F10116" w:rsidP="00F10116">
      <w:pPr>
        <w:spacing w:line="360" w:lineRule="auto"/>
        <w:ind w:left="565" w:right="241" w:firstLine="710"/>
        <w:jc w:val="both"/>
        <w:rPr>
          <w:sz w:val="24"/>
          <w:szCs w:val="24"/>
        </w:rPr>
      </w:pPr>
      <w:r w:rsidRPr="00F10116">
        <w:rPr>
          <w:sz w:val="24"/>
          <w:szCs w:val="24"/>
        </w:rPr>
        <w:t xml:space="preserve">Kebersyukuran merupakan salah satu faktor yang mempengaruhi </w:t>
      </w:r>
      <w:r w:rsidRPr="00F10116">
        <w:rPr>
          <w:i/>
          <w:sz w:val="24"/>
          <w:szCs w:val="24"/>
        </w:rPr>
        <w:t>subjective well- being</w:t>
      </w:r>
      <w:r w:rsidRPr="00F10116">
        <w:rPr>
          <w:sz w:val="24"/>
          <w:szCs w:val="24"/>
        </w:rPr>
        <w:t>. Hal ini dikarenakan kebersyukuran mampu menciptakan suatu pandangan positif terhadap peristiwa yang terjadi dalam hidup. Menurut Muthahharah, (2024) kebersyukuran merupakan bentuk emosi syukur dalam mengekspresikan kebahagiaan dan rasa terimakasih terhadap segala kebaikan yang diterima. Individu bersyukur karena menyadari dirinya banyak menerima kebaikan, penghargaan, dan pemberian baik dari Tuhan, orang lain dan lingkungan sekitarnya sehingga terdorong untuk membalas, menghargai dan berterimakasih atas segala sesuatu yang diterimanya dalam bentuk perasaan, perkataan dan perbuatan.</w:t>
      </w:r>
    </w:p>
    <w:p w14:paraId="3BC26C50" w14:textId="77777777" w:rsidR="00F10116" w:rsidRPr="00F10116" w:rsidRDefault="00F10116" w:rsidP="00F10116">
      <w:pPr>
        <w:spacing w:line="360" w:lineRule="auto"/>
        <w:ind w:left="565" w:right="241" w:firstLine="710"/>
        <w:jc w:val="both"/>
        <w:rPr>
          <w:sz w:val="24"/>
          <w:szCs w:val="24"/>
        </w:rPr>
      </w:pPr>
      <w:r w:rsidRPr="00F10116">
        <w:rPr>
          <w:sz w:val="24"/>
          <w:szCs w:val="24"/>
        </w:rPr>
        <w:t xml:space="preserve">Mahasiswa yang bersyukur atas segala hal positif dalam hidup dapat meningkatkan kebahagiaan. Penelitian sebelumnya menunjukkan bahwa kebersyukuran memiliki efek positif pada tingkat kebahagiaan seseorang. penelitian Prabowo (2020) menunjukkan bahwa ada hubungan yang signifikan antara kebersyukuran dengan kebahagiaan pada mahasiswa. Artinya, semakin tinggi kebersyukuran maka semakin tinggi tingkat kebahagiaan dan juga </w:t>
      </w:r>
      <w:proofErr w:type="gramStart"/>
      <w:r w:rsidRPr="00F10116">
        <w:rPr>
          <w:sz w:val="24"/>
          <w:szCs w:val="24"/>
        </w:rPr>
        <w:t>sebaliknya.Ayat</w:t>
      </w:r>
      <w:proofErr w:type="gramEnd"/>
      <w:r w:rsidRPr="00F10116">
        <w:rPr>
          <w:sz w:val="24"/>
          <w:szCs w:val="24"/>
        </w:rPr>
        <w:t>-ayat dalam al-Qur'an tentang syukur disebut sebanyak 64 kali, salah satunya terdapat pada surat Ibrahim ayat 7:</w:t>
      </w:r>
    </w:p>
    <w:p w14:paraId="2CC207AA" w14:textId="77777777" w:rsidR="00F10116" w:rsidRPr="00F10116" w:rsidRDefault="00F10116" w:rsidP="00F10116">
      <w:pPr>
        <w:spacing w:line="360" w:lineRule="auto"/>
        <w:ind w:left="565" w:right="241" w:firstLine="710"/>
        <w:jc w:val="both"/>
        <w:rPr>
          <w:sz w:val="24"/>
          <w:szCs w:val="24"/>
        </w:rPr>
      </w:pPr>
      <w:r w:rsidRPr="00F10116">
        <w:rPr>
          <w:noProof/>
          <w:sz w:val="24"/>
          <w:szCs w:val="24"/>
        </w:rPr>
        <w:lastRenderedPageBreak/>
        <w:drawing>
          <wp:anchor distT="0" distB="0" distL="0" distR="0" simplePos="0" relativeHeight="251656704" behindDoc="1" locked="0" layoutInCell="1" allowOverlap="1" wp14:anchorId="6101B0E3" wp14:editId="18EBEA08">
            <wp:simplePos x="0" y="0"/>
            <wp:positionH relativeFrom="page">
              <wp:posOffset>1777494</wp:posOffset>
            </wp:positionH>
            <wp:positionV relativeFrom="paragraph">
              <wp:posOffset>128456</wp:posOffset>
            </wp:positionV>
            <wp:extent cx="4293005" cy="7273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293005" cy="727329"/>
                    </a:xfrm>
                    <a:prstGeom prst="rect">
                      <a:avLst/>
                    </a:prstGeom>
                  </pic:spPr>
                </pic:pic>
              </a:graphicData>
            </a:graphic>
          </wp:anchor>
        </w:drawing>
      </w:r>
    </w:p>
    <w:p w14:paraId="4E6A13B2" w14:textId="77777777" w:rsidR="00F10116" w:rsidRPr="00F10116" w:rsidRDefault="00F10116" w:rsidP="00F10116">
      <w:pPr>
        <w:spacing w:line="360" w:lineRule="auto"/>
        <w:ind w:left="565" w:right="241" w:firstLine="710"/>
        <w:jc w:val="both"/>
        <w:rPr>
          <w:sz w:val="24"/>
          <w:szCs w:val="24"/>
        </w:rPr>
      </w:pPr>
      <w:proofErr w:type="gramStart"/>
      <w:r w:rsidRPr="00F10116">
        <w:rPr>
          <w:sz w:val="24"/>
          <w:szCs w:val="24"/>
        </w:rPr>
        <w:t>Artinya“</w:t>
      </w:r>
      <w:proofErr w:type="gramEnd"/>
      <w:r w:rsidRPr="00F10116">
        <w:rPr>
          <w:sz w:val="24"/>
          <w:szCs w:val="24"/>
        </w:rPr>
        <w:t>Sesungguhnya jika kamu bersyukur, niscaya Aku akan menambah (nikmat) kepadamu, tetapi jika kamu mengingkari (nikmat-Ku), sesungguhnya azab-Ku benar-benar sangat keras”. Adanya ayat tersebut menunjukkan Allah senantiasa menyertai hamba- hambanya-Nya jika mereka selalu bersyukur dan akan menambahkan kenikmatan untuk orang yang bersyukur. Bersyukur dapat membuat seseorang merasakan kepuasan batin sehingga akan merasakan kebahagiaan dan kesejahteraan dalam hidup (Jannah et al., 2025).</w:t>
      </w:r>
    </w:p>
    <w:p w14:paraId="66FFE4E4" w14:textId="77777777" w:rsidR="00F10116" w:rsidRPr="00F10116" w:rsidRDefault="00F10116" w:rsidP="00F10116">
      <w:pPr>
        <w:spacing w:line="360" w:lineRule="auto"/>
        <w:ind w:left="565" w:right="241" w:firstLine="710"/>
        <w:jc w:val="both"/>
        <w:rPr>
          <w:sz w:val="24"/>
          <w:szCs w:val="24"/>
        </w:rPr>
      </w:pPr>
      <w:r w:rsidRPr="00F10116">
        <w:rPr>
          <w:sz w:val="24"/>
          <w:szCs w:val="24"/>
        </w:rPr>
        <w:t xml:space="preserve">Dalam menghadapi permasalahan yang dialami manusia terutama bagi mahasiswa selain pentingnya faktor kebahagiaan individu, rasa kebersyukuran juga penting, karena rasa syukur dapat memberikan mahasiswa pandangan yang jauh lebih positif dan pandangan hidup yang lebih luas, mengenai kehidupan dan berbagai peristiwa (Astutik, 2024). Dengan adanya rasa kebersyukuran yang ada di dalam diri mahasiswa akan memperoleh keuntungan secara emosi dan interpersonal. (Paramitadewi &amp; Simarmata, 2024). Oleh karena itu, penting untuk mengeksplorasi bagaimana </w:t>
      </w:r>
      <w:r w:rsidRPr="00F10116">
        <w:rPr>
          <w:i/>
          <w:sz w:val="24"/>
          <w:szCs w:val="24"/>
        </w:rPr>
        <w:t xml:space="preserve">mindfulness </w:t>
      </w:r>
      <w:r w:rsidRPr="00F10116">
        <w:rPr>
          <w:sz w:val="24"/>
          <w:szCs w:val="24"/>
        </w:rPr>
        <w:t xml:space="preserve">dan kebersyukuran dapat berkontribusi terhadap </w:t>
      </w:r>
      <w:r w:rsidRPr="00F10116">
        <w:rPr>
          <w:i/>
          <w:sz w:val="24"/>
          <w:szCs w:val="24"/>
        </w:rPr>
        <w:t xml:space="preserve">subjective well-being </w:t>
      </w:r>
      <w:r w:rsidRPr="00F10116">
        <w:rPr>
          <w:sz w:val="24"/>
          <w:szCs w:val="24"/>
        </w:rPr>
        <w:t>mereka.</w:t>
      </w:r>
    </w:p>
    <w:p w14:paraId="01FCF9A4" w14:textId="77777777" w:rsidR="00F10116" w:rsidRPr="00F10116" w:rsidRDefault="00F10116" w:rsidP="00F10116">
      <w:pPr>
        <w:spacing w:line="360" w:lineRule="auto"/>
        <w:ind w:left="565" w:right="241" w:firstLine="710"/>
        <w:jc w:val="both"/>
        <w:rPr>
          <w:sz w:val="24"/>
          <w:szCs w:val="24"/>
        </w:rPr>
      </w:pPr>
      <w:r w:rsidRPr="00F10116">
        <w:rPr>
          <w:i/>
          <w:sz w:val="24"/>
          <w:szCs w:val="24"/>
        </w:rPr>
        <w:t xml:space="preserve">Mindfulness </w:t>
      </w:r>
      <w:r w:rsidRPr="00F10116">
        <w:rPr>
          <w:sz w:val="24"/>
          <w:szCs w:val="24"/>
        </w:rPr>
        <w:t xml:space="preserve">dapat meningkatkan kemampuan individu dalam mengelola emosi dan stress (Sari et al., 2024). Selain itu, sikap syukur dapat memperkuat hubungan sosial, yang sangat penting bagi mahasiswa yang jauh dari keluarga dan teman-teman (Milenia &amp; Pratisti, 2023). Selanjutnya, penelitian ini juga akan mempertimbangkan faktor-faktor lain yang mungkin mempengaruhi </w:t>
      </w:r>
      <w:r w:rsidRPr="00F10116">
        <w:rPr>
          <w:i/>
          <w:sz w:val="24"/>
          <w:szCs w:val="24"/>
        </w:rPr>
        <w:t>Subjective well-being</w:t>
      </w:r>
      <w:r w:rsidRPr="00F10116">
        <w:rPr>
          <w:sz w:val="24"/>
          <w:szCs w:val="24"/>
        </w:rPr>
        <w:t>, seperti dukungan sosial, kondisi ekonomi, dan adaptasi budaya.</w:t>
      </w:r>
    </w:p>
    <w:p w14:paraId="78B55807" w14:textId="77777777" w:rsidR="008B4603" w:rsidRPr="006A079E" w:rsidRDefault="008B4603" w:rsidP="008B4603">
      <w:pPr>
        <w:spacing w:line="360" w:lineRule="auto"/>
        <w:ind w:left="565" w:right="241" w:firstLine="710"/>
        <w:jc w:val="both"/>
        <w:rPr>
          <w:sz w:val="24"/>
          <w:szCs w:val="24"/>
        </w:rPr>
      </w:pPr>
    </w:p>
    <w:p w14:paraId="737D1A26" w14:textId="77777777" w:rsidR="00BA6B3C" w:rsidRDefault="00D53054">
      <w:pPr>
        <w:pStyle w:val="Heading1"/>
        <w:jc w:val="both"/>
      </w:pPr>
      <w:r>
        <w:t>METODE</w:t>
      </w:r>
      <w:r>
        <w:rPr>
          <w:spacing w:val="-1"/>
        </w:rPr>
        <w:t xml:space="preserve"> </w:t>
      </w:r>
      <w:r>
        <w:t>PENELITIAN</w:t>
      </w:r>
    </w:p>
    <w:p w14:paraId="216124AF" w14:textId="77777777" w:rsidR="00BA6B3C" w:rsidRDefault="00BA6B3C">
      <w:pPr>
        <w:pStyle w:val="BodyText"/>
        <w:spacing w:before="4"/>
        <w:rPr>
          <w:b/>
        </w:rPr>
      </w:pPr>
    </w:p>
    <w:p w14:paraId="449C02B2" w14:textId="29CB079D" w:rsidR="00D67462" w:rsidRPr="00D67462" w:rsidRDefault="00D67462" w:rsidP="00D67462">
      <w:pPr>
        <w:pStyle w:val="BodyText"/>
        <w:spacing w:line="360" w:lineRule="auto"/>
        <w:ind w:left="565" w:right="243" w:firstLine="710"/>
        <w:jc w:val="both"/>
        <w:rPr>
          <w:rFonts w:asciiTheme="majorBidi" w:hAnsiTheme="majorBidi" w:cstheme="majorBidi"/>
        </w:rPr>
      </w:pPr>
      <w:r w:rsidRPr="00D67462">
        <w:t xml:space="preserve">Penelitian ini menggunakan pendekatan kuantitatif, di mana data yang dikumpulkan berbentuk angka dan dianalisis menggunakan statistik. Pendekatan kuantitatif menghasilkan temuan baru melalui prosedur statistik. Melalui pendekatan ini, hubungan antara variabel-variabel akan dianalisis dengan </w:t>
      </w:r>
      <w:r w:rsidRPr="00D67462">
        <w:lastRenderedPageBreak/>
        <w:t>menggunakan uji statistik dan didasarkan pada teori yang bersifat objektif. Populasi dalam penelitian ini adalah seluruh mahasiswa rantau Wonosobo di UIN Salatiga khususnya yang bergabung di organisasi keluarga mahasiswa Wonosobo berjumlah 38 orang. Teknik pengambilan sampel menggunakan metode sampling jenuh (sensus) karena jumlah populasi sama dengan jumlah sampel (Sugiyono, 2014).</w:t>
      </w:r>
    </w:p>
    <w:p w14:paraId="1D4BD3CC" w14:textId="77777777" w:rsidR="00A80D40" w:rsidRPr="00280992" w:rsidRDefault="00A80D40" w:rsidP="00280992">
      <w:pPr>
        <w:pStyle w:val="BodyText"/>
        <w:spacing w:line="360" w:lineRule="auto"/>
        <w:ind w:left="565" w:right="243" w:firstLine="710"/>
        <w:jc w:val="both"/>
      </w:pPr>
    </w:p>
    <w:p w14:paraId="007A2DF1" w14:textId="77777777" w:rsidR="00BA6B3C" w:rsidRPr="00D53054" w:rsidRDefault="00D53054" w:rsidP="00D53054">
      <w:pPr>
        <w:pStyle w:val="Heading1"/>
        <w:spacing w:line="360" w:lineRule="auto"/>
        <w:jc w:val="both"/>
      </w:pPr>
      <w:bookmarkStart w:id="3" w:name="HASIL_DAN_PEMBAHASAN"/>
      <w:bookmarkEnd w:id="3"/>
      <w:r>
        <w:t>HASIL</w:t>
      </w:r>
      <w:r>
        <w:rPr>
          <w:spacing w:val="-4"/>
        </w:rPr>
        <w:t xml:space="preserve"> </w:t>
      </w:r>
      <w:r>
        <w:t>DAN</w:t>
      </w:r>
      <w:r>
        <w:rPr>
          <w:spacing w:val="-3"/>
        </w:rPr>
        <w:t xml:space="preserve"> </w:t>
      </w:r>
      <w:r>
        <w:t>PEMBAHASAN</w:t>
      </w:r>
    </w:p>
    <w:p w14:paraId="00D65742" w14:textId="115E5417" w:rsidR="00D254AA" w:rsidRPr="000A5712" w:rsidRDefault="00D53054" w:rsidP="000A5712">
      <w:pPr>
        <w:spacing w:line="480" w:lineRule="auto"/>
        <w:ind w:left="540"/>
        <w:rPr>
          <w:b/>
          <w:sz w:val="24"/>
        </w:rPr>
      </w:pPr>
      <w:r>
        <w:rPr>
          <w:b/>
          <w:sz w:val="24"/>
        </w:rPr>
        <w:t>Hasil</w:t>
      </w:r>
    </w:p>
    <w:p w14:paraId="24EAE485" w14:textId="77777777" w:rsidR="00384339" w:rsidRPr="00384339" w:rsidRDefault="00384339" w:rsidP="00384339">
      <w:pPr>
        <w:pStyle w:val="BodyText"/>
        <w:spacing w:line="360" w:lineRule="auto"/>
        <w:ind w:left="567" w:right="245" w:firstLine="710"/>
        <w:jc w:val="both"/>
      </w:pPr>
      <w:r w:rsidRPr="00384339">
        <w:t>Hasil penelitian menunjukkan adanya pengaruh positif dan signifikan antara mindfulness terhadap subjective well-being mahasiswa rantau Wonosobo di UIN Salatiga. Hal ini terbukti dengan nilai signifikansi 0,004 yang lebih kecil dari 0,05 dan nilai t-count 3,040, yang mengindikasikan bahwa semakin tinggi tingkat mindfulness, semakin tinggi pula tingkat subjective well-being mahasiswa. Selain itu, kebersyukuran juga terbukti memiliki pengaruh positif dan signifikan terhadap subjective well-being, dengan nilai signifikansi 0,022 yang lebih kecil dari 0,05 dan t-count 2,396, yang menunjukkan bahwa semakin tinggi tingkat kebersyukuran, semakin baik pula subjective well-being mahasiswa.</w:t>
      </w:r>
    </w:p>
    <w:p w14:paraId="624D9795" w14:textId="09C7EB6C" w:rsidR="00384339" w:rsidRDefault="00384339" w:rsidP="00384339">
      <w:pPr>
        <w:pStyle w:val="BodyText"/>
        <w:spacing w:line="360" w:lineRule="auto"/>
        <w:ind w:left="567" w:right="245" w:firstLine="710"/>
        <w:jc w:val="both"/>
      </w:pPr>
      <w:r w:rsidRPr="00384339">
        <w:t>Selanjutnya, analisis uji F menunjukkan bahwa mindfulness dan kebersyukuran secara simultan berpengaruh signifikan terhadap subjective well-being. Uji F menghasilkan nilai Fhitung 14,814 dan nilai signifikansi 0,000, yang lebih kecil dari 0,05, yang berarti bahwa kedua variabel ini secara bersama-sama memiliki dampak yang signifikan terhadap kesejahteraan subjektif mahasiswa. Berdasarkan hasil uji koefisien determinasi (R square) sebesar 0,458, ditemukan bahwa 45,8% variasi subjective well-being dapat dijelaskan oleh pengaruh mindfulness dan kebersyukuran, sementara sisanya (64,2%) dipengaruhi oleh faktor lain yang tidak diteliti dalam penelitian ini. Temuan ini mempertegas pentingnya mindfulness dan kebersyukuran dalam meningkatkan subjective well-being di kalangan mahasiswa rantau Wonosobo di UIN Salatiga.</w:t>
      </w:r>
    </w:p>
    <w:p w14:paraId="559F32A6" w14:textId="77777777" w:rsidR="00570E97" w:rsidRPr="00384339" w:rsidRDefault="00570E97" w:rsidP="00384339">
      <w:pPr>
        <w:pStyle w:val="BodyText"/>
        <w:spacing w:line="360" w:lineRule="auto"/>
        <w:ind w:left="567" w:right="245" w:firstLine="710"/>
        <w:jc w:val="both"/>
      </w:pPr>
    </w:p>
    <w:p w14:paraId="33AFBEE6" w14:textId="77777777" w:rsidR="00BA6B3C" w:rsidRDefault="00D53054">
      <w:pPr>
        <w:pStyle w:val="Heading1"/>
      </w:pPr>
      <w:r>
        <w:t>Pembahasan</w:t>
      </w:r>
    </w:p>
    <w:p w14:paraId="783B4136" w14:textId="77777777" w:rsidR="00BA6B3C" w:rsidRDefault="00BA6B3C">
      <w:pPr>
        <w:pStyle w:val="BodyText"/>
        <w:rPr>
          <w:b/>
          <w:sz w:val="26"/>
        </w:rPr>
      </w:pPr>
    </w:p>
    <w:p w14:paraId="5A392102" w14:textId="77777777" w:rsidR="00863599" w:rsidRDefault="00863599" w:rsidP="00863599">
      <w:pPr>
        <w:pStyle w:val="BodyText"/>
        <w:spacing w:before="1" w:line="360" w:lineRule="auto"/>
        <w:ind w:left="565" w:right="237" w:firstLine="710"/>
        <w:jc w:val="both"/>
      </w:pPr>
      <w:r w:rsidRPr="00863599">
        <w:t xml:space="preserve">Pengujian statistik yang dilakukan pada variabel </w:t>
      </w:r>
      <w:r w:rsidRPr="00863599">
        <w:rPr>
          <w:i/>
        </w:rPr>
        <w:t xml:space="preserve">Mindfulness </w:t>
      </w:r>
      <w:r w:rsidRPr="00863599">
        <w:t xml:space="preserve">dan Kebersyukuran terhadap </w:t>
      </w:r>
      <w:r w:rsidRPr="00863599">
        <w:rPr>
          <w:i/>
        </w:rPr>
        <w:t xml:space="preserve">Subjective Well-Being </w:t>
      </w:r>
      <w:r w:rsidRPr="00863599">
        <w:t xml:space="preserve">pada Mahasiswa Rantau Wonosobo </w:t>
      </w:r>
      <w:r w:rsidRPr="00863599">
        <w:lastRenderedPageBreak/>
        <w:t xml:space="preserve">UIN Salatiga menunjukkan hasil yang signifikan. Analisis Uji T mengungkapkan bahwa variabel </w:t>
      </w:r>
      <w:r w:rsidRPr="00863599">
        <w:rPr>
          <w:i/>
        </w:rPr>
        <w:t xml:space="preserve">Mindfulness </w:t>
      </w:r>
      <w:r w:rsidRPr="00863599">
        <w:t>perhitungan uji-t menunjukkan bahwa nilai signifikansi (sig.) sebesar 0,004 lebih kecil dari ambang batas yang telah ditentukan yaitu sebesar 0,05. Selain itu, nilai t yang dihitung adalah 2,030 yang ini kurang dari nilai t yang ditabulasikan sebesar 3,040. Dengan</w:t>
      </w:r>
      <w:r>
        <w:t xml:space="preserve"> </w:t>
      </w:r>
      <w:r w:rsidRPr="00863599">
        <w:t xml:space="preserve">demikian dapat disimpulkan bahwa hipotesis (Ha) diterima, yang berarti terdapat pengaruh signifikan </w:t>
      </w:r>
      <w:r w:rsidRPr="00863599">
        <w:rPr>
          <w:i/>
        </w:rPr>
        <w:t xml:space="preserve">mindfulness </w:t>
      </w:r>
      <w:r w:rsidRPr="00863599">
        <w:t xml:space="preserve">terhadap </w:t>
      </w:r>
      <w:r w:rsidRPr="00863599">
        <w:rPr>
          <w:i/>
        </w:rPr>
        <w:t>subjective well-being</w:t>
      </w:r>
      <w:r w:rsidRPr="00863599">
        <w:t xml:space="preserve">. Hasil ini sejalan dengan penelitian Werty (2021) yang menyatakan bahwa semakin tinggi </w:t>
      </w:r>
      <w:r w:rsidRPr="00863599">
        <w:rPr>
          <w:i/>
        </w:rPr>
        <w:t xml:space="preserve">mindfulness </w:t>
      </w:r>
      <w:r w:rsidRPr="00863599">
        <w:t xml:space="preserve">maka semakin tinggi pula </w:t>
      </w:r>
      <w:r w:rsidRPr="00863599">
        <w:rPr>
          <w:i/>
        </w:rPr>
        <w:t xml:space="preserve">subjective well-being </w:t>
      </w:r>
      <w:r w:rsidRPr="00863599">
        <w:t>sebesar 61%.</w:t>
      </w:r>
    </w:p>
    <w:p w14:paraId="53F81DF2" w14:textId="77777777" w:rsidR="00863599" w:rsidRDefault="00863599" w:rsidP="00863599">
      <w:pPr>
        <w:pStyle w:val="BodyText"/>
        <w:spacing w:before="1" w:line="360" w:lineRule="auto"/>
        <w:ind w:left="565" w:right="237" w:firstLine="710"/>
        <w:jc w:val="both"/>
      </w:pPr>
      <w:r w:rsidRPr="00863599">
        <w:t xml:space="preserve">Selain itu, penelitian ini juga menyoroti pengaruh kebersyukuran terhadap </w:t>
      </w:r>
      <w:r w:rsidRPr="00863599">
        <w:rPr>
          <w:i/>
        </w:rPr>
        <w:t xml:space="preserve">subjective well-being </w:t>
      </w:r>
      <w:r w:rsidRPr="00863599">
        <w:t xml:space="preserve">pada mahasiswa rantau. Analisis Uji T mengungkapkan bahwa variabel kebersyukuran nilai signifikansi (sig.) sebesar 0,004 lebih kecil dari ambang batas yang telah ditentukan yaitu sebesar 0,05. Selain itu, nilai t yang dihitung adalah 2,396 yang melebihi batas nilai t yang sitabulasikan sebesar 2,030. Dengan demikian, dapat disimpulkan bahwa hipotesis (Ha) diterima, yang berarti terdapat pengaruh kebersyukuran terhadap </w:t>
      </w:r>
      <w:r w:rsidRPr="00863599">
        <w:rPr>
          <w:i/>
        </w:rPr>
        <w:t>subjective well-being</w:t>
      </w:r>
      <w:r w:rsidRPr="00863599">
        <w:t xml:space="preserve">. Hasil ini sejalan dengan penelitian Cholili 2023, yang menyatakan bahwa kebersyukuran sangat berpengaruh terhadap </w:t>
      </w:r>
      <w:r w:rsidRPr="00863599">
        <w:rPr>
          <w:i/>
        </w:rPr>
        <w:t>subjective well-being</w:t>
      </w:r>
      <w:r w:rsidRPr="00863599">
        <w:t>.</w:t>
      </w:r>
    </w:p>
    <w:p w14:paraId="33B3068B" w14:textId="77777777" w:rsidR="00863599" w:rsidRDefault="00863599" w:rsidP="00863599">
      <w:pPr>
        <w:pStyle w:val="BodyText"/>
        <w:spacing w:before="1" w:line="360" w:lineRule="auto"/>
        <w:ind w:left="565" w:right="237" w:firstLine="710"/>
        <w:jc w:val="both"/>
      </w:pPr>
      <w:r w:rsidRPr="00863599">
        <w:t xml:space="preserve">Lebih lanjut, penelitian ini juga menguji pengaruh </w:t>
      </w:r>
      <w:r w:rsidRPr="00863599">
        <w:rPr>
          <w:i/>
        </w:rPr>
        <w:t xml:space="preserve">mindfulness </w:t>
      </w:r>
      <w:r w:rsidRPr="00863599">
        <w:t xml:space="preserve">dan kebersyukuran terhadap </w:t>
      </w:r>
      <w:r w:rsidRPr="00863599">
        <w:rPr>
          <w:i/>
        </w:rPr>
        <w:t>subjective well-being</w:t>
      </w:r>
      <w:r w:rsidRPr="00863599">
        <w:t>. Hasil uji hipotesis nilai f</w:t>
      </w:r>
      <w:r w:rsidRPr="00863599">
        <w:rPr>
          <w:vertAlign w:val="subscript"/>
        </w:rPr>
        <w:t>hitung</w:t>
      </w:r>
      <w:r w:rsidRPr="00863599">
        <w:t xml:space="preserve"> sebesar 14,814 dan nilai sig 0,000 &lt; 0,05, maka dapat disimpulkan bahwa Ha diterima artinya variabel </w:t>
      </w:r>
      <w:r w:rsidRPr="00863599">
        <w:rPr>
          <w:i/>
        </w:rPr>
        <w:t xml:space="preserve">mindfulness </w:t>
      </w:r>
      <w:r w:rsidRPr="00863599">
        <w:t xml:space="preserve">dan kebersyukuran secara bersama-sama berpengaruh signifikan terhadap </w:t>
      </w:r>
      <w:r w:rsidRPr="00863599">
        <w:rPr>
          <w:i/>
        </w:rPr>
        <w:t xml:space="preserve">subjective well-being. </w:t>
      </w:r>
      <w:r w:rsidRPr="00863599">
        <w:t xml:space="preserve">Berdasarkan hasil diatas, nilai koefisien determinasi (R square) sebesar 0,458 atau 45,8%. Hal ini menunjukan bahwa pengaruh dari variabel </w:t>
      </w:r>
      <w:r w:rsidRPr="00863599">
        <w:rPr>
          <w:i/>
        </w:rPr>
        <w:t xml:space="preserve">mindfulness </w:t>
      </w:r>
      <w:r w:rsidRPr="00863599">
        <w:t xml:space="preserve">dan kebersyukuran terhadap </w:t>
      </w:r>
      <w:r w:rsidRPr="00863599">
        <w:rPr>
          <w:i/>
        </w:rPr>
        <w:t xml:space="preserve">Subjective well-being </w:t>
      </w:r>
      <w:r w:rsidRPr="00863599">
        <w:t>sebesar 45,8%.</w:t>
      </w:r>
    </w:p>
    <w:p w14:paraId="72B05249" w14:textId="07B48731" w:rsidR="00863599" w:rsidRPr="00863599" w:rsidRDefault="00863599" w:rsidP="00863599">
      <w:pPr>
        <w:pStyle w:val="BodyText"/>
        <w:spacing w:before="1" w:line="360" w:lineRule="auto"/>
        <w:ind w:left="565" w:right="237" w:firstLine="710"/>
        <w:jc w:val="both"/>
      </w:pPr>
      <w:r w:rsidRPr="00863599">
        <w:t xml:space="preserve">Berdasarkan hasil tersebut, dapat disimpulkan bahwa </w:t>
      </w:r>
      <w:r w:rsidRPr="00863599">
        <w:rPr>
          <w:i/>
        </w:rPr>
        <w:t xml:space="preserve">mindfulness </w:t>
      </w:r>
      <w:r w:rsidRPr="00863599">
        <w:t xml:space="preserve">dan Kebersyukuran berpengaruh sangat penting dengan </w:t>
      </w:r>
      <w:r w:rsidRPr="00863599">
        <w:rPr>
          <w:i/>
        </w:rPr>
        <w:t xml:space="preserve">subjective well-being </w:t>
      </w:r>
      <w:r w:rsidRPr="00863599">
        <w:t xml:space="preserve">pada mahasiswa rantau Wonosobo di UIN Salatiga. Oleh karena itu, sebaiknya mahasiswa lebih bisa menerapkan mindfulness dan Kebersyukuran agar mahasiswa bisa merasakan </w:t>
      </w:r>
      <w:r w:rsidRPr="00863599">
        <w:rPr>
          <w:i/>
        </w:rPr>
        <w:t>subjective well-being</w:t>
      </w:r>
      <w:r w:rsidRPr="00863599">
        <w:t>.</w:t>
      </w:r>
    </w:p>
    <w:p w14:paraId="59448699" w14:textId="2A95C2BE" w:rsidR="005B4805" w:rsidRPr="00D54A46" w:rsidRDefault="005B4805" w:rsidP="005B4805">
      <w:pPr>
        <w:pStyle w:val="Heading1"/>
        <w:spacing w:line="480" w:lineRule="auto"/>
      </w:pPr>
      <w:r>
        <w:t>KESIMPULAN</w:t>
      </w:r>
    </w:p>
    <w:p w14:paraId="101BD134" w14:textId="77777777" w:rsidR="00E01B9B" w:rsidRDefault="00E01B9B" w:rsidP="00E01B9B">
      <w:pPr>
        <w:pStyle w:val="BodyText"/>
        <w:spacing w:before="1" w:line="360" w:lineRule="auto"/>
        <w:ind w:left="565" w:right="237" w:firstLine="710"/>
        <w:jc w:val="both"/>
      </w:pPr>
      <w:r w:rsidRPr="00E01B9B">
        <w:lastRenderedPageBreak/>
        <w:t xml:space="preserve">Variabel </w:t>
      </w:r>
      <w:r w:rsidRPr="00E01B9B">
        <w:rPr>
          <w:i/>
        </w:rPr>
        <w:t xml:space="preserve">mindfulness </w:t>
      </w:r>
      <w:r w:rsidRPr="00E01B9B">
        <w:t xml:space="preserve">terhadap </w:t>
      </w:r>
      <w:r w:rsidRPr="00E01B9B">
        <w:rPr>
          <w:i/>
        </w:rPr>
        <w:t xml:space="preserve">subjective well-being </w:t>
      </w:r>
      <w:r w:rsidRPr="00E01B9B">
        <w:t xml:space="preserve">ada pengaruh positif yang signifikan secara statistik. Oleh karena itu, dapat disimpulkan bahwa semakin tinggi nilai </w:t>
      </w:r>
      <w:r w:rsidRPr="00E01B9B">
        <w:rPr>
          <w:i/>
        </w:rPr>
        <w:t xml:space="preserve">mindfulness </w:t>
      </w:r>
      <w:r w:rsidRPr="00E01B9B">
        <w:t xml:space="preserve">maka akan semakin tinggi pula tingkat </w:t>
      </w:r>
      <w:r w:rsidRPr="00E01B9B">
        <w:rPr>
          <w:i/>
        </w:rPr>
        <w:t>subjective well-being</w:t>
      </w:r>
      <w:r w:rsidRPr="00E01B9B">
        <w:t>. Hipotesis 1 diterima.</w:t>
      </w:r>
      <w:r>
        <w:t xml:space="preserve"> </w:t>
      </w:r>
      <w:r w:rsidRPr="00E01B9B">
        <w:t xml:space="preserve">Variabel kebersyukuran terhadap </w:t>
      </w:r>
      <w:r w:rsidRPr="00E01B9B">
        <w:rPr>
          <w:i/>
        </w:rPr>
        <w:t xml:space="preserve">subjective well-being </w:t>
      </w:r>
      <w:r w:rsidRPr="00E01B9B">
        <w:t>ada pengaruh positif signifikan secara statistik. Oleh karena itu, dapat disimpulkan bahwa semakin tinggi nilai</w:t>
      </w:r>
      <w:r>
        <w:t xml:space="preserve"> </w:t>
      </w:r>
      <w:r w:rsidRPr="00E01B9B">
        <w:t xml:space="preserve">kebersyukuran maka akan semakin tinggi pula tingkat </w:t>
      </w:r>
      <w:r w:rsidRPr="00E01B9B">
        <w:rPr>
          <w:i/>
        </w:rPr>
        <w:t xml:space="preserve">subjective well-being. </w:t>
      </w:r>
      <w:r w:rsidRPr="00E01B9B">
        <w:t>Hipotesis 2 diterima.</w:t>
      </w:r>
    </w:p>
    <w:p w14:paraId="7BB4D951" w14:textId="6F14E82C" w:rsidR="00E01B9B" w:rsidRPr="00E01B9B" w:rsidRDefault="00E01B9B" w:rsidP="00E01B9B">
      <w:pPr>
        <w:pStyle w:val="BodyText"/>
        <w:spacing w:before="1" w:line="360" w:lineRule="auto"/>
        <w:ind w:left="565" w:right="237" w:firstLine="710"/>
        <w:jc w:val="both"/>
      </w:pPr>
      <w:r w:rsidRPr="00E01B9B">
        <w:t xml:space="preserve">Selanjutnya, data yang dikumpulkan dari penelitian ini menunjukkan bahwa gabungan pengaruh variabel X1 dan X2 terhadap Y secara statistik signifik. Nilai koefisien </w:t>
      </w:r>
      <w:r w:rsidRPr="00E01B9B">
        <w:rPr>
          <w:i/>
        </w:rPr>
        <w:t xml:space="preserve">R square </w:t>
      </w:r>
      <w:r w:rsidRPr="00E01B9B">
        <w:t xml:space="preserve">adalah 0,458. Temuan penelitian ini mengungkapkan bahwa mindfulness dan kebersyukuran menyumbang 45,8% dari </w:t>
      </w:r>
      <w:r w:rsidRPr="00E01B9B">
        <w:rPr>
          <w:i/>
        </w:rPr>
        <w:t xml:space="preserve">subjective well-being </w:t>
      </w:r>
      <w:r w:rsidRPr="00E01B9B">
        <w:t>mahasiswa rantau Wonosobo di Salatiga. Hipotesis 3 diterima.</w:t>
      </w:r>
    </w:p>
    <w:p w14:paraId="1A805928" w14:textId="77777777" w:rsidR="00E01B9B" w:rsidRDefault="00E01B9B" w:rsidP="005C5751">
      <w:pPr>
        <w:pStyle w:val="BodyText"/>
        <w:spacing w:before="1" w:line="360" w:lineRule="auto"/>
        <w:ind w:left="565" w:right="237" w:firstLine="710"/>
        <w:jc w:val="both"/>
      </w:pPr>
    </w:p>
    <w:p w14:paraId="76897930" w14:textId="1EC6D477" w:rsidR="00BA6B3C" w:rsidRPr="00D54A46" w:rsidRDefault="00914A49" w:rsidP="00D54A46">
      <w:pPr>
        <w:pStyle w:val="Heading1"/>
        <w:spacing w:line="480" w:lineRule="auto"/>
      </w:pPr>
      <w:bookmarkStart w:id="4" w:name="Saran"/>
      <w:bookmarkEnd w:id="4"/>
      <w:r>
        <w:t>SARAN</w:t>
      </w:r>
    </w:p>
    <w:p w14:paraId="3DD31106" w14:textId="07B874EF" w:rsidR="00E01B9B" w:rsidRPr="00E01B9B" w:rsidRDefault="00E01B9B" w:rsidP="00E01B9B">
      <w:pPr>
        <w:pStyle w:val="BodyText"/>
        <w:spacing w:line="360" w:lineRule="auto"/>
        <w:ind w:left="540" w:right="112" w:firstLine="735"/>
        <w:jc w:val="both"/>
      </w:pPr>
      <w:bookmarkStart w:id="5" w:name="Berdasarkan_hasil_penelitian_ini_yaitu_a"/>
      <w:bookmarkEnd w:id="5"/>
      <w:r w:rsidRPr="00E01B9B">
        <w:t>Bagi Mahasiswa Rantau di Salatiga diharapkan penelitian ini digunakan sebagai</w:t>
      </w:r>
      <w:r>
        <w:t xml:space="preserve"> </w:t>
      </w:r>
      <w:r w:rsidRPr="00E01B9B">
        <w:t xml:space="preserve">bahan masukan pentingnya mindfulness dan kebersyukuran untuk meningkatkan kebahagiaan dalam hidup. Agar lebih bisa produktif dan menjalankan kuliah dengan lebih tenang. Bagi peneliti selanjutnya, diharapkan penelitian ini dapat dijadikan referensi mengenai pengaruh </w:t>
      </w:r>
      <w:r w:rsidRPr="00E01B9B">
        <w:rPr>
          <w:i/>
        </w:rPr>
        <w:t xml:space="preserve">mindfulness </w:t>
      </w:r>
      <w:r w:rsidRPr="00E01B9B">
        <w:t xml:space="preserve">dan kebersyukuran terhadap </w:t>
      </w:r>
      <w:r w:rsidRPr="00E01B9B">
        <w:rPr>
          <w:i/>
        </w:rPr>
        <w:t>subjective well-being</w:t>
      </w:r>
      <w:r w:rsidRPr="00E01B9B">
        <w:t xml:space="preserve">. Namun, penulis menyerankan untuk bisa mengubah atau menambahkan variabel baru karena masih banyak faktor lain yang dapat mempengaruhi </w:t>
      </w:r>
      <w:r w:rsidRPr="00E01B9B">
        <w:rPr>
          <w:i/>
        </w:rPr>
        <w:t>subjective well-being.</w:t>
      </w:r>
    </w:p>
    <w:p w14:paraId="4EB70548" w14:textId="77777777" w:rsidR="00F342D5" w:rsidRDefault="00F342D5" w:rsidP="00695BF9">
      <w:pPr>
        <w:pStyle w:val="BodyText"/>
        <w:spacing w:line="360" w:lineRule="auto"/>
        <w:ind w:left="540" w:right="112" w:firstLine="735"/>
        <w:jc w:val="both"/>
      </w:pPr>
    </w:p>
    <w:p w14:paraId="611C5774" w14:textId="77777777" w:rsidR="0041657B" w:rsidRDefault="00D53054" w:rsidP="0041657B">
      <w:pPr>
        <w:pStyle w:val="Heading1"/>
        <w:jc w:val="both"/>
      </w:pPr>
      <w:bookmarkStart w:id="6" w:name="DAFTAR_RUJUKAN"/>
      <w:bookmarkEnd w:id="6"/>
      <w:r>
        <w:t>DAFTAR</w:t>
      </w:r>
      <w:r>
        <w:rPr>
          <w:spacing w:val="-10"/>
        </w:rPr>
        <w:t xml:space="preserve"> </w:t>
      </w:r>
      <w:r>
        <w:t>RUJUKAN</w:t>
      </w:r>
    </w:p>
    <w:p w14:paraId="6D3E6460" w14:textId="196F6257" w:rsidR="005B753D" w:rsidRDefault="005B753D" w:rsidP="0041657B">
      <w:pPr>
        <w:pStyle w:val="Heading1"/>
        <w:jc w:val="both"/>
      </w:pPr>
      <w:r w:rsidRPr="005D123B">
        <w:fldChar w:fldCharType="begin" w:fldLock="1"/>
      </w:r>
      <w:r w:rsidRPr="005D123B">
        <w:instrText xml:space="preserve">ADDIN Mendeley Bibliography CSL_BIBLIOGRAPHY </w:instrText>
      </w:r>
      <w:r w:rsidRPr="005D123B">
        <w:fldChar w:fldCharType="separate"/>
      </w:r>
    </w:p>
    <w:p w14:paraId="78255DC9" w14:textId="0A608AFA" w:rsidR="0041657B" w:rsidRPr="0041657B" w:rsidRDefault="0041657B" w:rsidP="0041657B">
      <w:pPr>
        <w:spacing w:after="240"/>
        <w:ind w:left="1530" w:right="124" w:hanging="964"/>
        <w:jc w:val="both"/>
        <w:rPr>
          <w:sz w:val="24"/>
          <w:szCs w:val="24"/>
        </w:rPr>
      </w:pPr>
      <w:r w:rsidRPr="0041657B">
        <w:rPr>
          <w:sz w:val="24"/>
          <w:szCs w:val="24"/>
        </w:rPr>
        <w:t xml:space="preserve">Al Amelia, S. D., Pratikto, H., &amp; Nainggolan, E. E. (2022). Dukungan Sosial Dan Subjective Well-Being Pada Mahasiswa Rantau. </w:t>
      </w:r>
      <w:r w:rsidRPr="0041657B">
        <w:rPr>
          <w:i/>
          <w:sz w:val="24"/>
          <w:szCs w:val="24"/>
        </w:rPr>
        <w:t>Inner: Journal Of Psychological Research</w:t>
      </w:r>
      <w:r w:rsidRPr="0041657B">
        <w:rPr>
          <w:sz w:val="24"/>
          <w:szCs w:val="24"/>
        </w:rPr>
        <w:t xml:space="preserve">, </w:t>
      </w:r>
      <w:r w:rsidRPr="0041657B">
        <w:rPr>
          <w:i/>
          <w:sz w:val="24"/>
          <w:szCs w:val="24"/>
        </w:rPr>
        <w:t>2</w:t>
      </w:r>
      <w:r w:rsidRPr="0041657B">
        <w:rPr>
          <w:sz w:val="24"/>
          <w:szCs w:val="24"/>
        </w:rPr>
        <w:t>(1), 58–66.</w:t>
      </w:r>
    </w:p>
    <w:p w14:paraId="4C8BD4E4" w14:textId="75C46D7C" w:rsidR="0041657B" w:rsidRPr="0041657B" w:rsidRDefault="0041657B" w:rsidP="0041657B">
      <w:pPr>
        <w:spacing w:after="240"/>
        <w:ind w:left="1530" w:right="124" w:hanging="964"/>
        <w:jc w:val="both"/>
        <w:rPr>
          <w:sz w:val="24"/>
          <w:szCs w:val="24"/>
        </w:rPr>
      </w:pPr>
      <w:r w:rsidRPr="0041657B">
        <w:rPr>
          <w:sz w:val="24"/>
          <w:szCs w:val="24"/>
        </w:rPr>
        <w:t xml:space="preserve">Astutik, F. (2024). Sebuah Systematic Literature Review Mengenai Penerapan Islamic Minfullness Pada Kesehatan Mental. </w:t>
      </w:r>
      <w:r w:rsidRPr="0041657B">
        <w:rPr>
          <w:i/>
          <w:sz w:val="24"/>
          <w:szCs w:val="24"/>
        </w:rPr>
        <w:t>Conseils: Jurnal Bimbingan Dan Konseling Islam</w:t>
      </w:r>
      <w:r w:rsidRPr="0041657B">
        <w:rPr>
          <w:sz w:val="24"/>
          <w:szCs w:val="24"/>
        </w:rPr>
        <w:t xml:space="preserve">, </w:t>
      </w:r>
      <w:r w:rsidRPr="0041657B">
        <w:rPr>
          <w:i/>
          <w:sz w:val="24"/>
          <w:szCs w:val="24"/>
        </w:rPr>
        <w:t>4</w:t>
      </w:r>
      <w:r w:rsidRPr="0041657B">
        <w:rPr>
          <w:sz w:val="24"/>
          <w:szCs w:val="24"/>
        </w:rPr>
        <w:t>(1), 17–24.</w:t>
      </w:r>
    </w:p>
    <w:p w14:paraId="2B7305D2" w14:textId="7A49CE81" w:rsidR="0041657B" w:rsidRPr="0041657B" w:rsidRDefault="0041657B" w:rsidP="0041657B">
      <w:pPr>
        <w:spacing w:after="240"/>
        <w:ind w:left="1530" w:right="124" w:hanging="964"/>
        <w:jc w:val="both"/>
        <w:rPr>
          <w:sz w:val="24"/>
          <w:szCs w:val="24"/>
        </w:rPr>
      </w:pPr>
      <w:r w:rsidRPr="0041657B">
        <w:rPr>
          <w:sz w:val="24"/>
          <w:szCs w:val="24"/>
        </w:rPr>
        <w:t xml:space="preserve">Boymau, Y., &amp; Lao, H. A. E. (2025). The Influence Of Mindfulness On The Psychological Well Being Of College Students Living In Boarding Houses. </w:t>
      </w:r>
      <w:r w:rsidRPr="0041657B">
        <w:rPr>
          <w:i/>
          <w:sz w:val="24"/>
          <w:szCs w:val="24"/>
        </w:rPr>
        <w:t>Jurnal Ilmu Pendidikan Dan Psikologi</w:t>
      </w:r>
      <w:r w:rsidRPr="0041657B">
        <w:rPr>
          <w:sz w:val="24"/>
          <w:szCs w:val="24"/>
        </w:rPr>
        <w:t xml:space="preserve">, </w:t>
      </w:r>
      <w:r w:rsidRPr="0041657B">
        <w:rPr>
          <w:i/>
          <w:sz w:val="24"/>
          <w:szCs w:val="24"/>
        </w:rPr>
        <w:t>2</w:t>
      </w:r>
      <w:r w:rsidRPr="0041657B">
        <w:rPr>
          <w:sz w:val="24"/>
          <w:szCs w:val="24"/>
        </w:rPr>
        <w:t>(2), Article 2.</w:t>
      </w:r>
    </w:p>
    <w:p w14:paraId="76B31EB4" w14:textId="7112C872" w:rsidR="0041657B" w:rsidRPr="0041657B" w:rsidRDefault="0041657B" w:rsidP="0041657B">
      <w:pPr>
        <w:spacing w:after="240"/>
        <w:ind w:left="1530" w:right="124" w:hanging="964"/>
        <w:jc w:val="both"/>
        <w:rPr>
          <w:sz w:val="24"/>
          <w:szCs w:val="24"/>
        </w:rPr>
      </w:pPr>
      <w:r w:rsidRPr="0041657B">
        <w:rPr>
          <w:sz w:val="24"/>
          <w:szCs w:val="24"/>
        </w:rPr>
        <w:lastRenderedPageBreak/>
        <w:t xml:space="preserve">Dewi, N. A. (2022). Pendidikan Anti Korupsi Di Perguruan Tinggi Sebagai Upaya Preventif Pencegahan Korupsi. </w:t>
      </w:r>
      <w:r w:rsidRPr="0041657B">
        <w:rPr>
          <w:i/>
          <w:sz w:val="24"/>
          <w:szCs w:val="24"/>
        </w:rPr>
        <w:t>Justices: Journal Of Law</w:t>
      </w:r>
      <w:r w:rsidRPr="0041657B">
        <w:rPr>
          <w:sz w:val="24"/>
          <w:szCs w:val="24"/>
        </w:rPr>
        <w:t xml:space="preserve">, </w:t>
      </w:r>
      <w:r w:rsidRPr="0041657B">
        <w:rPr>
          <w:i/>
          <w:sz w:val="24"/>
          <w:szCs w:val="24"/>
        </w:rPr>
        <w:t>1</w:t>
      </w:r>
      <w:r w:rsidRPr="0041657B">
        <w:rPr>
          <w:sz w:val="24"/>
          <w:szCs w:val="24"/>
        </w:rPr>
        <w:t>(1), 22–34.</w:t>
      </w:r>
    </w:p>
    <w:p w14:paraId="39CF174F" w14:textId="574A58E1" w:rsidR="0041657B" w:rsidRPr="0041657B" w:rsidRDefault="0041657B" w:rsidP="0041657B">
      <w:pPr>
        <w:spacing w:after="240"/>
        <w:ind w:left="1530" w:right="124" w:hanging="964"/>
        <w:jc w:val="both"/>
        <w:rPr>
          <w:sz w:val="24"/>
          <w:szCs w:val="24"/>
        </w:rPr>
      </w:pPr>
      <w:r w:rsidRPr="0041657B">
        <w:rPr>
          <w:sz w:val="24"/>
          <w:szCs w:val="24"/>
        </w:rPr>
        <w:t xml:space="preserve">Fairuza, N. F., &amp; Santoso, G. (2023). Mahasiswa Fip Umj Di Era 21: Menemukan Kekuatan Karakter Bersyukur. </w:t>
      </w:r>
      <w:r w:rsidRPr="0041657B">
        <w:rPr>
          <w:i/>
          <w:sz w:val="24"/>
          <w:szCs w:val="24"/>
        </w:rPr>
        <w:t>Jurnal Pendidikan Transformatif</w:t>
      </w:r>
      <w:r w:rsidRPr="0041657B">
        <w:rPr>
          <w:sz w:val="24"/>
          <w:szCs w:val="24"/>
        </w:rPr>
        <w:t xml:space="preserve">, </w:t>
      </w:r>
      <w:r w:rsidRPr="0041657B">
        <w:rPr>
          <w:i/>
          <w:sz w:val="24"/>
          <w:szCs w:val="24"/>
        </w:rPr>
        <w:t>2</w:t>
      </w:r>
      <w:r w:rsidRPr="0041657B">
        <w:rPr>
          <w:sz w:val="24"/>
          <w:szCs w:val="24"/>
        </w:rPr>
        <w:t>(5), 17–36.</w:t>
      </w:r>
    </w:p>
    <w:p w14:paraId="58BE1727" w14:textId="7949A02B" w:rsidR="0041657B" w:rsidRPr="0041657B" w:rsidRDefault="0041657B" w:rsidP="0041657B">
      <w:pPr>
        <w:spacing w:after="240"/>
        <w:ind w:left="1530" w:right="124" w:hanging="964"/>
        <w:jc w:val="both"/>
        <w:rPr>
          <w:sz w:val="24"/>
          <w:szCs w:val="24"/>
        </w:rPr>
      </w:pPr>
      <w:r w:rsidRPr="0041657B">
        <w:rPr>
          <w:sz w:val="24"/>
          <w:szCs w:val="24"/>
        </w:rPr>
        <w:t>Jannah, D. S. M., Munawaroh, M., &amp; Eva, N. (2025). Kebersyukuran Dan Kecemasan Pada Mahasiswa: Systematic Literature Review</w:t>
      </w:r>
    </w:p>
    <w:p w14:paraId="0F8B0AC3" w14:textId="71E0F75C" w:rsidR="0041657B" w:rsidRPr="0041657B" w:rsidRDefault="0041657B" w:rsidP="0041657B">
      <w:pPr>
        <w:spacing w:after="240"/>
        <w:ind w:left="1530" w:right="124" w:hanging="964"/>
        <w:jc w:val="both"/>
        <w:rPr>
          <w:sz w:val="24"/>
          <w:szCs w:val="24"/>
        </w:rPr>
      </w:pPr>
      <w:r w:rsidRPr="0041657B">
        <w:rPr>
          <w:sz w:val="24"/>
          <w:szCs w:val="24"/>
        </w:rPr>
        <w:t xml:space="preserve">Based On Big Data. </w:t>
      </w:r>
      <w:r w:rsidRPr="0041657B">
        <w:rPr>
          <w:i/>
          <w:sz w:val="24"/>
          <w:szCs w:val="24"/>
        </w:rPr>
        <w:t>Research And Development Journal Of Education</w:t>
      </w:r>
      <w:r w:rsidRPr="0041657B">
        <w:rPr>
          <w:sz w:val="24"/>
          <w:szCs w:val="24"/>
        </w:rPr>
        <w:t xml:space="preserve">, </w:t>
      </w:r>
      <w:r w:rsidRPr="0041657B">
        <w:rPr>
          <w:i/>
          <w:sz w:val="24"/>
          <w:szCs w:val="24"/>
        </w:rPr>
        <w:t>11</w:t>
      </w:r>
      <w:r w:rsidRPr="0041657B">
        <w:rPr>
          <w:sz w:val="24"/>
          <w:szCs w:val="24"/>
        </w:rPr>
        <w:t>(1), 192–204.</w:t>
      </w:r>
    </w:p>
    <w:p w14:paraId="64289B47" w14:textId="6C40B1E0" w:rsidR="0041657B" w:rsidRPr="0041657B" w:rsidRDefault="0041657B" w:rsidP="0041657B">
      <w:pPr>
        <w:spacing w:after="240"/>
        <w:ind w:left="1530" w:right="124" w:hanging="964"/>
        <w:jc w:val="both"/>
        <w:rPr>
          <w:sz w:val="24"/>
          <w:szCs w:val="24"/>
        </w:rPr>
      </w:pPr>
      <w:r w:rsidRPr="0041657B">
        <w:rPr>
          <w:sz w:val="24"/>
          <w:szCs w:val="24"/>
        </w:rPr>
        <w:t xml:space="preserve">Kelegun, V. A. P., &amp; Kusumiati, R. Y. (2023). Culture Shock Mahasiswa Papua Di Universitas Kristen Satya Wacana Salatiga. </w:t>
      </w:r>
      <w:r w:rsidRPr="0041657B">
        <w:rPr>
          <w:i/>
          <w:sz w:val="24"/>
          <w:szCs w:val="24"/>
        </w:rPr>
        <w:t>Jisos: Jurnal Ilmu Sosial</w:t>
      </w:r>
      <w:r w:rsidRPr="0041657B">
        <w:rPr>
          <w:sz w:val="24"/>
          <w:szCs w:val="24"/>
        </w:rPr>
        <w:t xml:space="preserve">, </w:t>
      </w:r>
      <w:r w:rsidRPr="0041657B">
        <w:rPr>
          <w:i/>
          <w:sz w:val="24"/>
          <w:szCs w:val="24"/>
        </w:rPr>
        <w:t>2</w:t>
      </w:r>
      <w:r w:rsidRPr="0041657B">
        <w:rPr>
          <w:sz w:val="24"/>
          <w:szCs w:val="24"/>
        </w:rPr>
        <w:t>(4), 1615–1632.</w:t>
      </w:r>
    </w:p>
    <w:p w14:paraId="04D9D4BA" w14:textId="03460976" w:rsidR="0041657B" w:rsidRPr="0041657B" w:rsidRDefault="0041657B" w:rsidP="0041657B">
      <w:pPr>
        <w:spacing w:after="240"/>
        <w:ind w:left="1530" w:right="124" w:hanging="964"/>
        <w:jc w:val="both"/>
        <w:rPr>
          <w:sz w:val="24"/>
          <w:szCs w:val="24"/>
        </w:rPr>
      </w:pPr>
      <w:r w:rsidRPr="0041657B">
        <w:rPr>
          <w:sz w:val="24"/>
          <w:szCs w:val="24"/>
        </w:rPr>
        <w:t xml:space="preserve">Kusmiran, Y., Agustin, M., &amp; Dahlan, T. H. (2024). Peran Mindfulness Teaching Dalam Mengurangi Stres Dan Meningkatkan Kualitas Pengajaran Guru Paud. </w:t>
      </w:r>
      <w:r w:rsidRPr="0041657B">
        <w:rPr>
          <w:i/>
          <w:sz w:val="24"/>
          <w:szCs w:val="24"/>
        </w:rPr>
        <w:t>Aulad: Journal On Early Childhood</w:t>
      </w:r>
      <w:r w:rsidRPr="0041657B">
        <w:rPr>
          <w:sz w:val="24"/>
          <w:szCs w:val="24"/>
        </w:rPr>
        <w:t xml:space="preserve">, </w:t>
      </w:r>
      <w:r w:rsidRPr="0041657B">
        <w:rPr>
          <w:i/>
          <w:sz w:val="24"/>
          <w:szCs w:val="24"/>
        </w:rPr>
        <w:t>7</w:t>
      </w:r>
      <w:r w:rsidRPr="0041657B">
        <w:rPr>
          <w:sz w:val="24"/>
          <w:szCs w:val="24"/>
        </w:rPr>
        <w:t>(3), 709–722.</w:t>
      </w:r>
    </w:p>
    <w:p w14:paraId="33C2A68F" w14:textId="6DC93FAF" w:rsidR="0041657B" w:rsidRPr="0041657B" w:rsidRDefault="0041657B" w:rsidP="0041657B">
      <w:pPr>
        <w:spacing w:after="240"/>
        <w:ind w:left="1530" w:right="124" w:hanging="964"/>
        <w:jc w:val="both"/>
        <w:rPr>
          <w:sz w:val="24"/>
          <w:szCs w:val="24"/>
        </w:rPr>
      </w:pPr>
      <w:r w:rsidRPr="0041657B">
        <w:rPr>
          <w:sz w:val="24"/>
          <w:szCs w:val="24"/>
        </w:rPr>
        <w:t xml:space="preserve">Milenia, F. H., &amp; Pratisti, W. D. (2023). </w:t>
      </w:r>
      <w:r w:rsidRPr="0041657B">
        <w:rPr>
          <w:i/>
          <w:sz w:val="24"/>
          <w:szCs w:val="24"/>
        </w:rPr>
        <w:t xml:space="preserve">Peran Bersyukur Dan Reliugitas Terhadap Subjective Well-Being Mahasiswa Solo Raya </w:t>
      </w:r>
      <w:r w:rsidRPr="0041657B">
        <w:rPr>
          <w:sz w:val="24"/>
          <w:szCs w:val="24"/>
        </w:rPr>
        <w:t>[Phd Thesis, Universitas Muhammadiyah Surakarta]. Https://Eprints.Ums.Ac.Id/Id/Eprint/116899</w:t>
      </w:r>
    </w:p>
    <w:p w14:paraId="4D7C7E43" w14:textId="69C6C991" w:rsidR="0041657B" w:rsidRPr="0041657B" w:rsidRDefault="0041657B" w:rsidP="0041657B">
      <w:pPr>
        <w:spacing w:after="240"/>
        <w:ind w:left="1530" w:right="124" w:hanging="964"/>
        <w:jc w:val="both"/>
        <w:rPr>
          <w:sz w:val="24"/>
          <w:szCs w:val="24"/>
        </w:rPr>
      </w:pPr>
      <w:r w:rsidRPr="0041657B">
        <w:rPr>
          <w:sz w:val="24"/>
          <w:szCs w:val="24"/>
        </w:rPr>
        <w:t xml:space="preserve">Muthahharah, F. (2024). </w:t>
      </w:r>
      <w:r w:rsidRPr="0041657B">
        <w:rPr>
          <w:i/>
          <w:sz w:val="24"/>
          <w:szCs w:val="24"/>
        </w:rPr>
        <w:t xml:space="preserve">Pelatihan Kebersyukuran Untuk Meningkatkan Kesejahteraan Subjektif Pada Pekerja Migran Indonesia Di Shelter Konsulat Jenderal Republik Indonesia Penang </w:t>
      </w:r>
      <w:r w:rsidRPr="0041657B">
        <w:rPr>
          <w:sz w:val="24"/>
          <w:szCs w:val="24"/>
        </w:rPr>
        <w:t>[Phd Thesis,</w:t>
      </w:r>
    </w:p>
    <w:p w14:paraId="3C04A0AA" w14:textId="64AD2EBC" w:rsidR="0041657B" w:rsidRPr="0041657B" w:rsidRDefault="0041657B" w:rsidP="0041657B">
      <w:pPr>
        <w:spacing w:after="240"/>
        <w:ind w:left="1530" w:right="124" w:hanging="964"/>
        <w:jc w:val="both"/>
        <w:rPr>
          <w:sz w:val="24"/>
          <w:szCs w:val="24"/>
        </w:rPr>
      </w:pPr>
      <w:r w:rsidRPr="0041657B">
        <w:rPr>
          <w:sz w:val="24"/>
          <w:szCs w:val="24"/>
        </w:rPr>
        <w:t>Universitas Muhammadiyah Malang]. Https://Eprints.Umm.Ac.Id/Id/Eprint/3486/ Paramitadewi, K. K., &amp; Simarmata, N. (2024). Kesepian Pada Mahasiswa Yang Merantau:</w:t>
      </w:r>
    </w:p>
    <w:p w14:paraId="189468CF" w14:textId="79E25B28" w:rsidR="0041657B" w:rsidRPr="0041657B" w:rsidRDefault="0041657B" w:rsidP="0041657B">
      <w:pPr>
        <w:spacing w:after="240"/>
        <w:ind w:left="1530" w:right="124" w:hanging="964"/>
        <w:jc w:val="both"/>
        <w:rPr>
          <w:sz w:val="24"/>
          <w:szCs w:val="24"/>
        </w:rPr>
      </w:pPr>
      <w:r w:rsidRPr="0041657B">
        <w:rPr>
          <w:sz w:val="24"/>
          <w:szCs w:val="24"/>
        </w:rPr>
        <w:t xml:space="preserve">Sebuah Kajian Literatur. </w:t>
      </w:r>
      <w:r w:rsidRPr="0041657B">
        <w:rPr>
          <w:i/>
          <w:sz w:val="24"/>
          <w:szCs w:val="24"/>
        </w:rPr>
        <w:t>Jurnal Riset Kesehatan Modern</w:t>
      </w:r>
      <w:r w:rsidRPr="0041657B">
        <w:rPr>
          <w:sz w:val="24"/>
          <w:szCs w:val="24"/>
        </w:rPr>
        <w:t xml:space="preserve">, </w:t>
      </w:r>
      <w:r w:rsidRPr="0041657B">
        <w:rPr>
          <w:i/>
          <w:sz w:val="24"/>
          <w:szCs w:val="24"/>
        </w:rPr>
        <w:t>6</w:t>
      </w:r>
      <w:r w:rsidRPr="0041657B">
        <w:rPr>
          <w:sz w:val="24"/>
          <w:szCs w:val="24"/>
        </w:rPr>
        <w:t>(4). Https://Journalpedia.Com/1/Index.Php/Jrkm/Article/View/3272</w:t>
      </w:r>
    </w:p>
    <w:p w14:paraId="5527B31F" w14:textId="65B73AF4" w:rsidR="0041657B" w:rsidRPr="0041657B" w:rsidRDefault="0041657B" w:rsidP="0041657B">
      <w:pPr>
        <w:spacing w:after="240"/>
        <w:ind w:left="1530" w:right="124" w:hanging="964"/>
        <w:jc w:val="both"/>
        <w:rPr>
          <w:sz w:val="24"/>
          <w:szCs w:val="24"/>
        </w:rPr>
      </w:pPr>
      <w:r w:rsidRPr="0041657B">
        <w:rPr>
          <w:sz w:val="24"/>
          <w:szCs w:val="24"/>
        </w:rPr>
        <w:t>Sari, D. S., Shahrah, A., &amp; Sulistya, F. (2024). Penerapan Pelatihan Mindfulness Dalam Mengurangi Stress Dan Mengelola Emosi</w:t>
      </w:r>
      <w:r>
        <w:rPr>
          <w:sz w:val="24"/>
          <w:szCs w:val="24"/>
        </w:rPr>
        <w:t xml:space="preserve"> </w:t>
      </w:r>
      <w:r w:rsidRPr="0041657B">
        <w:rPr>
          <w:sz w:val="24"/>
          <w:szCs w:val="24"/>
        </w:rPr>
        <w:t xml:space="preserve">Untuk Ibu-Ibu Kelompok Keluarga Sehat. </w:t>
      </w:r>
      <w:r w:rsidRPr="0041657B">
        <w:rPr>
          <w:i/>
          <w:sz w:val="24"/>
          <w:szCs w:val="24"/>
        </w:rPr>
        <w:t>Dedication: Jurnal</w:t>
      </w:r>
      <w:r>
        <w:rPr>
          <w:i/>
          <w:sz w:val="24"/>
          <w:szCs w:val="24"/>
        </w:rPr>
        <w:t xml:space="preserve"> </w:t>
      </w:r>
      <w:r w:rsidRPr="0041657B">
        <w:rPr>
          <w:i/>
          <w:sz w:val="24"/>
          <w:szCs w:val="24"/>
        </w:rPr>
        <w:t>Pengabdian Masyarakat</w:t>
      </w:r>
      <w:r w:rsidRPr="0041657B">
        <w:rPr>
          <w:sz w:val="24"/>
          <w:szCs w:val="24"/>
        </w:rPr>
        <w:t xml:space="preserve">, </w:t>
      </w:r>
      <w:r w:rsidRPr="0041657B">
        <w:rPr>
          <w:i/>
          <w:sz w:val="24"/>
          <w:szCs w:val="24"/>
        </w:rPr>
        <w:t>3</w:t>
      </w:r>
      <w:r w:rsidRPr="0041657B">
        <w:rPr>
          <w:sz w:val="24"/>
          <w:szCs w:val="24"/>
        </w:rPr>
        <w:t>(2), 47–57.</w:t>
      </w:r>
    </w:p>
    <w:p w14:paraId="42789B08" w14:textId="2281493F" w:rsidR="0041657B" w:rsidRPr="0041657B" w:rsidRDefault="0041657B" w:rsidP="0041657B">
      <w:pPr>
        <w:spacing w:after="240"/>
        <w:ind w:left="1530" w:right="124" w:hanging="964"/>
        <w:jc w:val="both"/>
        <w:rPr>
          <w:sz w:val="24"/>
          <w:szCs w:val="24"/>
        </w:rPr>
      </w:pPr>
      <w:r w:rsidRPr="0041657B">
        <w:rPr>
          <w:sz w:val="24"/>
          <w:szCs w:val="24"/>
        </w:rPr>
        <w:t xml:space="preserve">Waskito, P., Loekmono, J. T., &amp; Dwikurnaningsih, Y. (2024). Hubungan Antara Mindfulness Dengan Kepuasan Hidup Mahasiswa Bimbingan Dan Konseling. </w:t>
      </w:r>
      <w:r w:rsidRPr="0041657B">
        <w:rPr>
          <w:i/>
          <w:sz w:val="24"/>
          <w:szCs w:val="24"/>
        </w:rPr>
        <w:t>Jurnal Kajian Bimbingan Dan Konseling</w:t>
      </w:r>
      <w:r w:rsidRPr="0041657B">
        <w:rPr>
          <w:sz w:val="24"/>
          <w:szCs w:val="24"/>
        </w:rPr>
        <w:t xml:space="preserve">, </w:t>
      </w:r>
      <w:r w:rsidRPr="0041657B">
        <w:rPr>
          <w:i/>
          <w:sz w:val="24"/>
          <w:szCs w:val="24"/>
        </w:rPr>
        <w:t>3</w:t>
      </w:r>
      <w:r w:rsidRPr="0041657B">
        <w:rPr>
          <w:sz w:val="24"/>
          <w:szCs w:val="24"/>
        </w:rPr>
        <w:t>(3), 13.</w:t>
      </w:r>
    </w:p>
    <w:p w14:paraId="403FA571" w14:textId="0B25AC17" w:rsidR="005B753D" w:rsidRDefault="0041657B" w:rsidP="00624872">
      <w:pPr>
        <w:spacing w:after="240"/>
        <w:ind w:left="1530" w:right="124" w:hanging="964"/>
        <w:jc w:val="both"/>
        <w:rPr>
          <w:sz w:val="24"/>
          <w:szCs w:val="24"/>
        </w:rPr>
      </w:pPr>
      <w:r w:rsidRPr="0041657B">
        <w:rPr>
          <w:sz w:val="24"/>
          <w:szCs w:val="24"/>
        </w:rPr>
        <w:t xml:space="preserve">Wodong, A. Y., Lumapow, H. R., &amp; Naharia, M. (2024). Gambaran Subjective Well Being Pada Guru Honor Smk Regenerasi Ta℡I Kabupaten Minahasa. </w:t>
      </w:r>
      <w:r w:rsidRPr="0041657B">
        <w:rPr>
          <w:i/>
          <w:sz w:val="24"/>
          <w:szCs w:val="24"/>
        </w:rPr>
        <w:t>Psikopedia</w:t>
      </w:r>
      <w:r w:rsidRPr="0041657B">
        <w:rPr>
          <w:sz w:val="24"/>
          <w:szCs w:val="24"/>
        </w:rPr>
        <w:t xml:space="preserve">, </w:t>
      </w:r>
      <w:r w:rsidRPr="0041657B">
        <w:rPr>
          <w:i/>
          <w:sz w:val="24"/>
          <w:szCs w:val="24"/>
        </w:rPr>
        <w:t>5</w:t>
      </w:r>
      <w:r w:rsidRPr="0041657B">
        <w:rPr>
          <w:sz w:val="24"/>
          <w:szCs w:val="24"/>
        </w:rPr>
        <w:t>(3), 201–210.</w:t>
      </w:r>
      <w:r w:rsidR="005B753D" w:rsidRPr="005D123B">
        <w:fldChar w:fldCharType="end"/>
      </w:r>
    </w:p>
    <w:p w14:paraId="2115E971" w14:textId="77777777" w:rsidR="00624872" w:rsidRPr="00593CEB" w:rsidRDefault="00624872" w:rsidP="008176B2">
      <w:pPr>
        <w:spacing w:after="240"/>
        <w:ind w:left="1530" w:right="124" w:hanging="964"/>
        <w:jc w:val="both"/>
        <w:rPr>
          <w:sz w:val="24"/>
          <w:szCs w:val="24"/>
          <w:lang w:val="id-ID"/>
        </w:rPr>
      </w:pPr>
    </w:p>
    <w:sectPr w:rsidR="00624872" w:rsidRPr="00593CEB" w:rsidSect="00570E97">
      <w:footerReference w:type="default" r:id="rId10"/>
      <w:pgSz w:w="11910" w:h="16840"/>
      <w:pgMar w:top="1170" w:right="1340" w:bottom="2260" w:left="1680" w:header="357" w:footer="2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3F4E" w14:textId="77777777" w:rsidR="00D53054" w:rsidRDefault="00D53054">
      <w:r>
        <w:separator/>
      </w:r>
    </w:p>
  </w:endnote>
  <w:endnote w:type="continuationSeparator" w:id="0">
    <w:p w14:paraId="35EAAFBF" w14:textId="77777777" w:rsidR="00D53054" w:rsidRDefault="00D5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1CEF" w14:textId="77777777" w:rsidR="00BA6B3C" w:rsidRDefault="00BC25E4">
    <w:pPr>
      <w:pStyle w:val="BodyText"/>
      <w:spacing w:line="14" w:lineRule="auto"/>
      <w:rPr>
        <w:sz w:val="18"/>
      </w:rPr>
    </w:pPr>
    <w:r>
      <w:rPr>
        <w:noProof/>
      </w:rPr>
      <w:pict w14:anchorId="2AE20DAE">
        <v:shapetype id="_x0000_t202" coordsize="21600,21600" o:spt="202" path="m,l,21600r21600,l21600,xe">
          <v:stroke joinstyle="miter"/>
          <v:path gradientshapeok="t" o:connecttype="rect"/>
        </v:shapetype>
        <v:shape id="_x0000_s1025" type="#_x0000_t202" alt="" style="position:absolute;margin-left:511.25pt;margin-top:768.05pt;width:17pt;height:14.2pt;z-index:-15828992;mso-wrap-style:square;mso-wrap-edited:f;mso-width-percent:0;mso-height-percent:0;mso-position-horizontal-relative:page;mso-position-vertical-relative:page;mso-width-percent:0;mso-height-percent:0;v-text-anchor:top" filled="f" stroked="f">
          <v:textbox style="mso-next-textbox:#_x0000_s1025" inset="0,0,0,0">
            <w:txbxContent>
              <w:p w14:paraId="6816CDDE" w14:textId="77777777" w:rsidR="00BA6B3C" w:rsidRDefault="00D53054">
                <w:pPr>
                  <w:spacing w:before="10"/>
                  <w:ind w:left="60"/>
                </w:pPr>
                <w:r>
                  <w:fldChar w:fldCharType="begin"/>
                </w:r>
                <w:r>
                  <w:instrText xml:space="preserve"> PAGE </w:instrText>
                </w:r>
                <w:r>
                  <w:fldChar w:fldCharType="separate"/>
                </w:r>
                <w:r>
                  <w:t>12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1A95" w14:textId="77777777" w:rsidR="00F10116" w:rsidRDefault="00F1011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8DE34E2" wp14:editId="3F9F834A">
              <wp:simplePos x="0" y="0"/>
              <wp:positionH relativeFrom="page">
                <wp:posOffset>6506844</wp:posOffset>
              </wp:positionH>
              <wp:positionV relativeFrom="page">
                <wp:posOffset>9947909</wp:posOffset>
              </wp:positionV>
              <wp:extent cx="19050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2400"/>
                      </a:xfrm>
                      <a:prstGeom prst="rect">
                        <a:avLst/>
                      </a:prstGeom>
                    </wps:spPr>
                    <wps:txbx>
                      <w:txbxContent>
                        <w:p w14:paraId="2D7DFF29" w14:textId="77777777" w:rsidR="00F10116" w:rsidRDefault="00F10116">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8DE34E2" id="_x0000_t202" coordsize="21600,21600" o:spt="202" path="m,l,21600r21600,l21600,xe">
              <v:stroke joinstyle="miter"/>
              <v:path gradientshapeok="t" o:connecttype="rect"/>
            </v:shapetype>
            <v:shape id="Textbox 3" o:spid="_x0000_s1026" type="#_x0000_t202" style="position:absolute;margin-left:512.35pt;margin-top:783.3pt;width:1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" filled="f" stroked="f">
              <v:textbox inset="0,0,0,0">
                <w:txbxContent>
                  <w:p w14:paraId="2D7DFF29" w14:textId="77777777" w:rsidR="00F10116" w:rsidRDefault="00F10116">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F71F1" w14:textId="77777777" w:rsidR="00D53054" w:rsidRDefault="00D53054">
      <w:r>
        <w:separator/>
      </w:r>
    </w:p>
  </w:footnote>
  <w:footnote w:type="continuationSeparator" w:id="0">
    <w:p w14:paraId="38498DA4" w14:textId="77777777" w:rsidR="00D53054" w:rsidRDefault="00D5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FAAD" w14:textId="77777777" w:rsidR="00BA6B3C" w:rsidRDefault="00BC25E4">
    <w:pPr>
      <w:pStyle w:val="BodyText"/>
      <w:spacing w:line="14" w:lineRule="auto"/>
      <w:rPr>
        <w:sz w:val="20"/>
      </w:rPr>
    </w:pPr>
    <w:r>
      <w:rPr>
        <w:noProof/>
      </w:rPr>
      <w:pict w14:anchorId="3743186B">
        <v:line id="_x0000_s1028" alt="" style="position:absolute;z-index:-15830528;mso-wrap-edited:f;mso-width-percent:0;mso-height-percent:0;mso-position-horizontal-relative:page;mso-position-vertical-relative:page;mso-width-percent:0;mso-height-percent:0" from="85.7pt,54.5pt" to="514.55pt,54.5pt" strokeweight=".5pt">
          <w10:wrap anchorx="page" anchory="page"/>
        </v:line>
      </w:pict>
    </w:r>
    <w:r>
      <w:rPr>
        <w:noProof/>
      </w:rPr>
      <w:pict w14:anchorId="240C96AB">
        <v:shapetype id="_x0000_t202" coordsize="21600,21600" o:spt="202" path="m,l,21600r21600,l21600,xe">
          <v:stroke joinstyle="miter"/>
          <v:path gradientshapeok="t" o:connecttype="rect"/>
        </v:shapetype>
        <v:shape id="_x0000_s1027" type="#_x0000_t202" alt="" style="position:absolute;margin-left:431.7pt;margin-top:16.85pt;width:78.8pt;height:24.85pt;z-index:-15830016;mso-wrap-style:square;mso-wrap-edited:f;mso-width-percent:0;mso-height-percent:0;mso-position-horizontal-relative:page;mso-position-vertical-relative:page;mso-width-percent:0;mso-height-percent:0;v-text-anchor:top" filled="f" stroked="f">
          <v:textbox style="mso-next-textbox:#_x0000_s1027" inset="0,0,0,0">
            <w:txbxContent>
              <w:p w14:paraId="3D338635" w14:textId="6FA85A38" w:rsidR="00BA6B3C" w:rsidRDefault="00D53054">
                <w:pPr>
                  <w:spacing w:before="11"/>
                  <w:ind w:right="18"/>
                  <w:jc w:val="right"/>
                  <w:rPr>
                    <w:b/>
                    <w:i/>
                    <w:sz w:val="20"/>
                  </w:rPr>
                </w:pPr>
                <w:r>
                  <w:rPr>
                    <w:b/>
                    <w:i/>
                    <w:sz w:val="20"/>
                  </w:rPr>
                  <w:t>Vol. 0</w:t>
                </w:r>
                <w:r w:rsidR="00924D76">
                  <w:rPr>
                    <w:b/>
                    <w:i/>
                    <w:sz w:val="20"/>
                  </w:rPr>
                  <w:t>5</w:t>
                </w:r>
                <w:r>
                  <w:rPr>
                    <w:b/>
                    <w:i/>
                    <w:spacing w:val="-1"/>
                    <w:sz w:val="20"/>
                  </w:rPr>
                  <w:t xml:space="preserve"> </w:t>
                </w:r>
                <w:r>
                  <w:rPr>
                    <w:b/>
                    <w:i/>
                    <w:sz w:val="20"/>
                  </w:rPr>
                  <w:t xml:space="preserve">No </w:t>
                </w:r>
                <w:r w:rsidR="00CB2C80">
                  <w:rPr>
                    <w:b/>
                    <w:i/>
                    <w:sz w:val="20"/>
                  </w:rPr>
                  <w:t>2</w:t>
                </w:r>
                <w:r>
                  <w:rPr>
                    <w:b/>
                    <w:i/>
                    <w:sz w:val="20"/>
                  </w:rPr>
                  <w:t>, 202</w:t>
                </w:r>
                <w:r w:rsidR="00924D76">
                  <w:rPr>
                    <w:b/>
                    <w:i/>
                    <w:sz w:val="20"/>
                  </w:rPr>
                  <w:t>5</w:t>
                </w:r>
              </w:p>
              <w:p w14:paraId="7CB0695B" w14:textId="7D74B690" w:rsidR="00BA6B3C" w:rsidRDefault="00D53054">
                <w:pPr>
                  <w:spacing w:before="5"/>
                  <w:ind w:right="22"/>
                  <w:jc w:val="right"/>
                  <w:rPr>
                    <w:b/>
                    <w:i/>
                    <w:sz w:val="20"/>
                  </w:rPr>
                </w:pPr>
                <w:r>
                  <w:rPr>
                    <w:b/>
                    <w:i/>
                    <w:sz w:val="20"/>
                  </w:rPr>
                  <w:t>Page</w:t>
                </w:r>
                <w:r>
                  <w:rPr>
                    <w:b/>
                    <w:i/>
                    <w:spacing w:val="-1"/>
                    <w:sz w:val="20"/>
                  </w:rPr>
                  <w:t xml:space="preserve"> </w:t>
                </w:r>
                <w:r w:rsidR="00924D76">
                  <w:rPr>
                    <w:b/>
                    <w:i/>
                    <w:sz w:val="20"/>
                  </w:rPr>
                  <w:t>8</w:t>
                </w:r>
                <w:r w:rsidR="00BC25E4">
                  <w:rPr>
                    <w:b/>
                    <w:i/>
                    <w:sz w:val="20"/>
                  </w:rPr>
                  <w:t>7</w:t>
                </w:r>
                <w:r>
                  <w:rPr>
                    <w:b/>
                    <w:i/>
                    <w:spacing w:val="-1"/>
                    <w:sz w:val="20"/>
                  </w:rPr>
                  <w:t xml:space="preserve"> </w:t>
                </w:r>
                <w:r>
                  <w:rPr>
                    <w:b/>
                    <w:i/>
                    <w:sz w:val="20"/>
                  </w:rPr>
                  <w:t>-</w:t>
                </w:r>
                <w:r>
                  <w:rPr>
                    <w:b/>
                    <w:i/>
                    <w:spacing w:val="-2"/>
                    <w:sz w:val="20"/>
                  </w:rPr>
                  <w:t xml:space="preserve"> </w:t>
                </w:r>
                <w:r w:rsidR="00BC25E4">
                  <w:rPr>
                    <w:b/>
                    <w:i/>
                    <w:sz w:val="20"/>
                  </w:rPr>
                  <w:t>94</w:t>
                </w:r>
              </w:p>
            </w:txbxContent>
          </v:textbox>
          <w10:wrap anchorx="page" anchory="page"/>
        </v:shape>
      </w:pict>
    </w:r>
    <w:r>
      <w:rPr>
        <w:noProof/>
      </w:rPr>
      <w:pict w14:anchorId="11FCD0C7">
        <v:shape id="_x0000_s1026" type="#_x0000_t202" alt="" style="position:absolute;margin-left:90.55pt;margin-top:18pt;width:109.95pt;height:23.75pt;z-index:-15829504;mso-wrap-style:square;mso-wrap-edited:f;mso-width-percent:0;mso-height-percent:0;mso-position-horizontal-relative:page;mso-position-vertical-relative:page;mso-width-percent:0;mso-height-percent:0;v-text-anchor:top" filled="f" stroked="f">
          <v:textbox style="mso-next-textbox:#_x0000_s1026" inset="0,0,0,0">
            <w:txbxContent>
              <w:p w14:paraId="60EF7BAD" w14:textId="77777777" w:rsidR="00BA6B3C" w:rsidRDefault="00D53054">
                <w:pPr>
                  <w:spacing w:line="219" w:lineRule="exact"/>
                  <w:ind w:left="20"/>
                  <w:rPr>
                    <w:rFonts w:ascii="Calibri"/>
                    <w:i/>
                    <w:sz w:val="20"/>
                  </w:rPr>
                </w:pPr>
                <w:r>
                  <w:rPr>
                    <w:rFonts w:ascii="Calibri"/>
                    <w:sz w:val="20"/>
                  </w:rPr>
                  <w:t>Published</w:t>
                </w:r>
                <w:r>
                  <w:rPr>
                    <w:rFonts w:ascii="Calibri"/>
                    <w:spacing w:val="-9"/>
                    <w:sz w:val="20"/>
                  </w:rPr>
                  <w:t xml:space="preserve"> </w:t>
                </w:r>
                <w:r>
                  <w:rPr>
                    <w:rFonts w:ascii="Calibri"/>
                    <w:sz w:val="20"/>
                  </w:rPr>
                  <w:t>by</w:t>
                </w:r>
                <w:r>
                  <w:rPr>
                    <w:rFonts w:ascii="Calibri"/>
                    <w:spacing w:val="-9"/>
                    <w:sz w:val="20"/>
                  </w:rPr>
                  <w:t xml:space="preserve"> </w:t>
                </w:r>
                <w:r>
                  <w:rPr>
                    <w:rFonts w:ascii="Calibri"/>
                    <w:i/>
                    <w:sz w:val="20"/>
                  </w:rPr>
                  <w:t>Jurnal</w:t>
                </w:r>
                <w:r>
                  <w:rPr>
                    <w:rFonts w:ascii="Calibri"/>
                    <w:i/>
                    <w:spacing w:val="-8"/>
                    <w:sz w:val="20"/>
                  </w:rPr>
                  <w:t xml:space="preserve"> </w:t>
                </w:r>
                <w:r>
                  <w:rPr>
                    <w:rFonts w:ascii="Calibri"/>
                    <w:i/>
                    <w:sz w:val="20"/>
                  </w:rPr>
                  <w:t>IMAGE</w:t>
                </w:r>
              </w:p>
              <w:p w14:paraId="5E688E7D" w14:textId="77777777" w:rsidR="00BA6B3C" w:rsidRDefault="00D53054">
                <w:pPr>
                  <w:spacing w:line="240" w:lineRule="exact"/>
                  <w:ind w:left="20"/>
                  <w:rPr>
                    <w:rFonts w:ascii="Calibri"/>
                    <w:b/>
                    <w:sz w:val="20"/>
                  </w:rPr>
                </w:pPr>
                <w:r>
                  <w:rPr>
                    <w:rFonts w:ascii="Calibri"/>
                    <w:b/>
                    <w:sz w:val="20"/>
                  </w:rPr>
                  <w:t>Universitas</w:t>
                </w:r>
                <w:r>
                  <w:rPr>
                    <w:rFonts w:ascii="Calibri"/>
                    <w:b/>
                    <w:spacing w:val="-8"/>
                    <w:sz w:val="20"/>
                  </w:rPr>
                  <w:t xml:space="preserve"> </w:t>
                </w:r>
                <w:r>
                  <w:rPr>
                    <w:rFonts w:ascii="Calibri"/>
                    <w:b/>
                    <w:sz w:val="20"/>
                  </w:rPr>
                  <w:t>AKI</w:t>
                </w:r>
                <w:r>
                  <w:rPr>
                    <w:rFonts w:ascii="Calibri"/>
                    <w:b/>
                    <w:spacing w:val="-1"/>
                    <w:sz w:val="20"/>
                  </w:rPr>
                  <w:t xml:space="preserve"> </w:t>
                </w:r>
                <w:r>
                  <w:rPr>
                    <w:rFonts w:ascii="Calibri"/>
                    <w:b/>
                    <w:sz w:val="20"/>
                  </w:rPr>
                  <w:t>Semarang</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6B3C"/>
    <w:rsid w:val="000378F7"/>
    <w:rsid w:val="00037EEC"/>
    <w:rsid w:val="00042C09"/>
    <w:rsid w:val="0004373F"/>
    <w:rsid w:val="00043750"/>
    <w:rsid w:val="00050141"/>
    <w:rsid w:val="000915D1"/>
    <w:rsid w:val="0009254A"/>
    <w:rsid w:val="000A5712"/>
    <w:rsid w:val="000B5B92"/>
    <w:rsid w:val="000C6B76"/>
    <w:rsid w:val="000E24F4"/>
    <w:rsid w:val="000F063B"/>
    <w:rsid w:val="00131C10"/>
    <w:rsid w:val="00153021"/>
    <w:rsid w:val="001706BE"/>
    <w:rsid w:val="001852BD"/>
    <w:rsid w:val="001879AD"/>
    <w:rsid w:val="001A6E5A"/>
    <w:rsid w:val="001B20F5"/>
    <w:rsid w:val="001E20F5"/>
    <w:rsid w:val="001E71A6"/>
    <w:rsid w:val="002058B5"/>
    <w:rsid w:val="00224DBB"/>
    <w:rsid w:val="00225964"/>
    <w:rsid w:val="00240264"/>
    <w:rsid w:val="00240ACA"/>
    <w:rsid w:val="00246B4F"/>
    <w:rsid w:val="00254EC6"/>
    <w:rsid w:val="002654C7"/>
    <w:rsid w:val="002720CB"/>
    <w:rsid w:val="00280992"/>
    <w:rsid w:val="0028349D"/>
    <w:rsid w:val="0028493D"/>
    <w:rsid w:val="002A12FC"/>
    <w:rsid w:val="002C1364"/>
    <w:rsid w:val="002C4ADA"/>
    <w:rsid w:val="002E649A"/>
    <w:rsid w:val="002E6843"/>
    <w:rsid w:val="00305CAA"/>
    <w:rsid w:val="00313865"/>
    <w:rsid w:val="003224A8"/>
    <w:rsid w:val="0037274D"/>
    <w:rsid w:val="00384339"/>
    <w:rsid w:val="00390371"/>
    <w:rsid w:val="0039114B"/>
    <w:rsid w:val="003B338F"/>
    <w:rsid w:val="003C3EF8"/>
    <w:rsid w:val="003D11A8"/>
    <w:rsid w:val="003D6108"/>
    <w:rsid w:val="003E3CAF"/>
    <w:rsid w:val="003F0792"/>
    <w:rsid w:val="0041657B"/>
    <w:rsid w:val="00421714"/>
    <w:rsid w:val="00424351"/>
    <w:rsid w:val="0042485D"/>
    <w:rsid w:val="00436E92"/>
    <w:rsid w:val="004651E7"/>
    <w:rsid w:val="00471ACA"/>
    <w:rsid w:val="00481D32"/>
    <w:rsid w:val="0048220D"/>
    <w:rsid w:val="004A1A65"/>
    <w:rsid w:val="004A3304"/>
    <w:rsid w:val="004B60FB"/>
    <w:rsid w:val="004B69ED"/>
    <w:rsid w:val="004D689C"/>
    <w:rsid w:val="004F29C6"/>
    <w:rsid w:val="004F712D"/>
    <w:rsid w:val="005600DD"/>
    <w:rsid w:val="00564DEC"/>
    <w:rsid w:val="00565A7C"/>
    <w:rsid w:val="00570E97"/>
    <w:rsid w:val="00573C7C"/>
    <w:rsid w:val="00593CEB"/>
    <w:rsid w:val="0059541A"/>
    <w:rsid w:val="005B380B"/>
    <w:rsid w:val="005B4805"/>
    <w:rsid w:val="005B753D"/>
    <w:rsid w:val="005C0B0C"/>
    <w:rsid w:val="005C3963"/>
    <w:rsid w:val="005C5751"/>
    <w:rsid w:val="005D123B"/>
    <w:rsid w:val="005F6780"/>
    <w:rsid w:val="0061106E"/>
    <w:rsid w:val="00624872"/>
    <w:rsid w:val="00624A94"/>
    <w:rsid w:val="00627BE7"/>
    <w:rsid w:val="006306C7"/>
    <w:rsid w:val="00637075"/>
    <w:rsid w:val="00640AA6"/>
    <w:rsid w:val="00644774"/>
    <w:rsid w:val="00674770"/>
    <w:rsid w:val="00674F74"/>
    <w:rsid w:val="00677504"/>
    <w:rsid w:val="00687BED"/>
    <w:rsid w:val="00693B00"/>
    <w:rsid w:val="00695BF9"/>
    <w:rsid w:val="006A079E"/>
    <w:rsid w:val="006B111D"/>
    <w:rsid w:val="006B36BF"/>
    <w:rsid w:val="006C1BB5"/>
    <w:rsid w:val="006C799C"/>
    <w:rsid w:val="006D504C"/>
    <w:rsid w:val="006D650C"/>
    <w:rsid w:val="006E0A5C"/>
    <w:rsid w:val="006E38FF"/>
    <w:rsid w:val="006E3DD7"/>
    <w:rsid w:val="006F0E12"/>
    <w:rsid w:val="007159C2"/>
    <w:rsid w:val="00744CE5"/>
    <w:rsid w:val="0075545C"/>
    <w:rsid w:val="00757E4E"/>
    <w:rsid w:val="00761424"/>
    <w:rsid w:val="00762DB6"/>
    <w:rsid w:val="0077582F"/>
    <w:rsid w:val="00780C09"/>
    <w:rsid w:val="007846A7"/>
    <w:rsid w:val="00793CB3"/>
    <w:rsid w:val="007960A0"/>
    <w:rsid w:val="007A17E0"/>
    <w:rsid w:val="007C3F2B"/>
    <w:rsid w:val="007C5434"/>
    <w:rsid w:val="007C58DC"/>
    <w:rsid w:val="007D5D7F"/>
    <w:rsid w:val="007D6B42"/>
    <w:rsid w:val="007E7845"/>
    <w:rsid w:val="007F4D9F"/>
    <w:rsid w:val="008106F2"/>
    <w:rsid w:val="00814673"/>
    <w:rsid w:val="008176B2"/>
    <w:rsid w:val="00824E5C"/>
    <w:rsid w:val="00830EB7"/>
    <w:rsid w:val="00832FFD"/>
    <w:rsid w:val="00843EC5"/>
    <w:rsid w:val="00863599"/>
    <w:rsid w:val="00870B57"/>
    <w:rsid w:val="00895343"/>
    <w:rsid w:val="008B1518"/>
    <w:rsid w:val="008B4603"/>
    <w:rsid w:val="008B7E20"/>
    <w:rsid w:val="008C3BED"/>
    <w:rsid w:val="008C7106"/>
    <w:rsid w:val="008D2A8E"/>
    <w:rsid w:val="008E4B00"/>
    <w:rsid w:val="00914A49"/>
    <w:rsid w:val="00924D76"/>
    <w:rsid w:val="00931C20"/>
    <w:rsid w:val="009515AD"/>
    <w:rsid w:val="0095284F"/>
    <w:rsid w:val="00976ECD"/>
    <w:rsid w:val="00984EBB"/>
    <w:rsid w:val="009C3697"/>
    <w:rsid w:val="009C5EA1"/>
    <w:rsid w:val="009E357A"/>
    <w:rsid w:val="009E4DAE"/>
    <w:rsid w:val="00A1375C"/>
    <w:rsid w:val="00A31EB4"/>
    <w:rsid w:val="00A42608"/>
    <w:rsid w:val="00A62124"/>
    <w:rsid w:val="00A62698"/>
    <w:rsid w:val="00A80D40"/>
    <w:rsid w:val="00A814AC"/>
    <w:rsid w:val="00A847BE"/>
    <w:rsid w:val="00A84BCE"/>
    <w:rsid w:val="00AA4CAB"/>
    <w:rsid w:val="00AA5432"/>
    <w:rsid w:val="00AA6029"/>
    <w:rsid w:val="00AB281D"/>
    <w:rsid w:val="00AB498D"/>
    <w:rsid w:val="00AB6CD2"/>
    <w:rsid w:val="00AC3D62"/>
    <w:rsid w:val="00AD11FF"/>
    <w:rsid w:val="00B00D21"/>
    <w:rsid w:val="00B23A43"/>
    <w:rsid w:val="00B4158B"/>
    <w:rsid w:val="00B5246D"/>
    <w:rsid w:val="00B82CF9"/>
    <w:rsid w:val="00BA1C31"/>
    <w:rsid w:val="00BA6B3C"/>
    <w:rsid w:val="00BB4ED8"/>
    <w:rsid w:val="00BB6B6D"/>
    <w:rsid w:val="00BC25E4"/>
    <w:rsid w:val="00BC57D9"/>
    <w:rsid w:val="00BD3877"/>
    <w:rsid w:val="00BD6C80"/>
    <w:rsid w:val="00BE132D"/>
    <w:rsid w:val="00BE5F4E"/>
    <w:rsid w:val="00C23391"/>
    <w:rsid w:val="00C2360E"/>
    <w:rsid w:val="00C35FF3"/>
    <w:rsid w:val="00C3749C"/>
    <w:rsid w:val="00C5676E"/>
    <w:rsid w:val="00C81614"/>
    <w:rsid w:val="00C81A49"/>
    <w:rsid w:val="00C856BF"/>
    <w:rsid w:val="00C94274"/>
    <w:rsid w:val="00C94FEC"/>
    <w:rsid w:val="00C97C75"/>
    <w:rsid w:val="00CB2C80"/>
    <w:rsid w:val="00CB482C"/>
    <w:rsid w:val="00CC1C31"/>
    <w:rsid w:val="00CC67CF"/>
    <w:rsid w:val="00CE16D9"/>
    <w:rsid w:val="00CE377A"/>
    <w:rsid w:val="00CF58B5"/>
    <w:rsid w:val="00D01999"/>
    <w:rsid w:val="00D254AA"/>
    <w:rsid w:val="00D26CA0"/>
    <w:rsid w:val="00D3547C"/>
    <w:rsid w:val="00D419A0"/>
    <w:rsid w:val="00D514DE"/>
    <w:rsid w:val="00D53054"/>
    <w:rsid w:val="00D54A46"/>
    <w:rsid w:val="00D54C0F"/>
    <w:rsid w:val="00D67462"/>
    <w:rsid w:val="00D71E46"/>
    <w:rsid w:val="00D75946"/>
    <w:rsid w:val="00D927F9"/>
    <w:rsid w:val="00D939B2"/>
    <w:rsid w:val="00DA6C28"/>
    <w:rsid w:val="00DB322A"/>
    <w:rsid w:val="00DC15DC"/>
    <w:rsid w:val="00DD5798"/>
    <w:rsid w:val="00DE3DC2"/>
    <w:rsid w:val="00DF2860"/>
    <w:rsid w:val="00E01B9B"/>
    <w:rsid w:val="00E074A1"/>
    <w:rsid w:val="00E10503"/>
    <w:rsid w:val="00E10585"/>
    <w:rsid w:val="00E15D86"/>
    <w:rsid w:val="00E165DB"/>
    <w:rsid w:val="00E34207"/>
    <w:rsid w:val="00E36F7F"/>
    <w:rsid w:val="00E62B91"/>
    <w:rsid w:val="00E70102"/>
    <w:rsid w:val="00E84132"/>
    <w:rsid w:val="00EA420E"/>
    <w:rsid w:val="00EA45F3"/>
    <w:rsid w:val="00EC3648"/>
    <w:rsid w:val="00EE6367"/>
    <w:rsid w:val="00EF48BC"/>
    <w:rsid w:val="00F00F55"/>
    <w:rsid w:val="00F10116"/>
    <w:rsid w:val="00F14BEC"/>
    <w:rsid w:val="00F271DE"/>
    <w:rsid w:val="00F342D5"/>
    <w:rsid w:val="00F350ED"/>
    <w:rsid w:val="00F46E54"/>
    <w:rsid w:val="00F55D50"/>
    <w:rsid w:val="00F57716"/>
    <w:rsid w:val="00F822D0"/>
    <w:rsid w:val="00F867F9"/>
    <w:rsid w:val="00F87912"/>
    <w:rsid w:val="00F90969"/>
    <w:rsid w:val="00F9262E"/>
    <w:rsid w:val="00FA18C4"/>
    <w:rsid w:val="00FA2DA6"/>
    <w:rsid w:val="00FB5E7F"/>
    <w:rsid w:val="00FB654B"/>
    <w:rsid w:val="00FC6610"/>
    <w:rsid w:val="00FD258A"/>
    <w:rsid w:val="00FD25FB"/>
    <w:rsid w:val="00FD49AD"/>
    <w:rsid w:val="00FE1657"/>
    <w:rsid w:val="00FE37F1"/>
    <w:rsid w:val="00FE639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F98F"/>
  <w15:docId w15:val="{FAB21327-F91B-DC42-95FE-A853503B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next w:val="Normal"/>
    <w:link w:val="Heading2Char"/>
    <w:uiPriority w:val="9"/>
    <w:semiHidden/>
    <w:unhideWhenUsed/>
    <w:qFormat/>
    <w:rsid w:val="008635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42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96" w:right="1407" w:hanging="6"/>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5F3"/>
    <w:pPr>
      <w:tabs>
        <w:tab w:val="center" w:pos="4680"/>
        <w:tab w:val="right" w:pos="9360"/>
      </w:tabs>
    </w:pPr>
  </w:style>
  <w:style w:type="character" w:customStyle="1" w:styleId="HeaderChar">
    <w:name w:val="Header Char"/>
    <w:basedOn w:val="DefaultParagraphFont"/>
    <w:link w:val="Header"/>
    <w:uiPriority w:val="99"/>
    <w:rsid w:val="00EA45F3"/>
    <w:rPr>
      <w:rFonts w:ascii="Times New Roman" w:eastAsia="Times New Roman" w:hAnsi="Times New Roman" w:cs="Times New Roman"/>
    </w:rPr>
  </w:style>
  <w:style w:type="paragraph" w:styleId="Footer">
    <w:name w:val="footer"/>
    <w:basedOn w:val="Normal"/>
    <w:link w:val="FooterChar"/>
    <w:uiPriority w:val="99"/>
    <w:unhideWhenUsed/>
    <w:rsid w:val="00EA45F3"/>
    <w:pPr>
      <w:tabs>
        <w:tab w:val="center" w:pos="4680"/>
        <w:tab w:val="right" w:pos="9360"/>
      </w:tabs>
    </w:pPr>
  </w:style>
  <w:style w:type="character" w:customStyle="1" w:styleId="FooterChar">
    <w:name w:val="Footer Char"/>
    <w:basedOn w:val="DefaultParagraphFont"/>
    <w:link w:val="Footer"/>
    <w:uiPriority w:val="99"/>
    <w:rsid w:val="00EA45F3"/>
    <w:rPr>
      <w:rFonts w:ascii="Times New Roman" w:eastAsia="Times New Roman" w:hAnsi="Times New Roman" w:cs="Times New Roman"/>
    </w:rPr>
  </w:style>
  <w:style w:type="character" w:styleId="Hyperlink">
    <w:name w:val="Hyperlink"/>
    <w:basedOn w:val="DefaultParagraphFont"/>
    <w:uiPriority w:val="99"/>
    <w:unhideWhenUsed/>
    <w:rsid w:val="00D54C0F"/>
    <w:rPr>
      <w:color w:val="0000FF" w:themeColor="hyperlink"/>
      <w:u w:val="single"/>
    </w:rPr>
  </w:style>
  <w:style w:type="character" w:styleId="UnresolvedMention">
    <w:name w:val="Unresolved Mention"/>
    <w:basedOn w:val="DefaultParagraphFont"/>
    <w:uiPriority w:val="99"/>
    <w:semiHidden/>
    <w:unhideWhenUsed/>
    <w:rsid w:val="00D54C0F"/>
    <w:rPr>
      <w:color w:val="605E5C"/>
      <w:shd w:val="clear" w:color="auto" w:fill="E1DFDD"/>
    </w:rPr>
  </w:style>
  <w:style w:type="character" w:customStyle="1" w:styleId="Heading3Char">
    <w:name w:val="Heading 3 Char"/>
    <w:basedOn w:val="DefaultParagraphFont"/>
    <w:link w:val="Heading3"/>
    <w:uiPriority w:val="9"/>
    <w:semiHidden/>
    <w:rsid w:val="00F342D5"/>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B4603"/>
    <w:pPr>
      <w:widowControl/>
      <w:autoSpaceDE/>
      <w:autoSpaceDN/>
      <w:spacing w:after="200"/>
    </w:pPr>
    <w:rPr>
      <w:rFonts w:asciiTheme="minorHAnsi" w:eastAsiaTheme="minorHAnsi" w:hAnsiTheme="minorHAnsi" w:cstheme="minorBidi"/>
      <w:i/>
      <w:iCs/>
      <w:color w:val="1F497D" w:themeColor="text2"/>
      <w:sz w:val="18"/>
      <w:szCs w:val="18"/>
    </w:rPr>
  </w:style>
  <w:style w:type="character" w:styleId="Emphasis">
    <w:name w:val="Emphasis"/>
    <w:basedOn w:val="DefaultParagraphFont"/>
    <w:uiPriority w:val="20"/>
    <w:qFormat/>
    <w:rsid w:val="005B753D"/>
    <w:rPr>
      <w:i/>
      <w:iCs/>
    </w:rPr>
  </w:style>
  <w:style w:type="character" w:styleId="FollowedHyperlink">
    <w:name w:val="FollowedHyperlink"/>
    <w:basedOn w:val="DefaultParagraphFont"/>
    <w:uiPriority w:val="99"/>
    <w:semiHidden/>
    <w:unhideWhenUsed/>
    <w:rsid w:val="006E0A5C"/>
    <w:rPr>
      <w:color w:val="800080" w:themeColor="followedHyperlink"/>
      <w:u w:val="single"/>
    </w:rPr>
  </w:style>
  <w:style w:type="character" w:customStyle="1" w:styleId="Heading2Char">
    <w:name w:val="Heading 2 Char"/>
    <w:basedOn w:val="DefaultParagraphFont"/>
    <w:link w:val="Heading2"/>
    <w:uiPriority w:val="9"/>
    <w:semiHidden/>
    <w:rsid w:val="0086359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8244">
      <w:bodyDiv w:val="1"/>
      <w:marLeft w:val="0"/>
      <w:marRight w:val="0"/>
      <w:marTop w:val="0"/>
      <w:marBottom w:val="0"/>
      <w:divBdr>
        <w:top w:val="none" w:sz="0" w:space="0" w:color="auto"/>
        <w:left w:val="none" w:sz="0" w:space="0" w:color="auto"/>
        <w:bottom w:val="none" w:sz="0" w:space="0" w:color="auto"/>
        <w:right w:val="none" w:sz="0" w:space="0" w:color="auto"/>
      </w:divBdr>
    </w:div>
    <w:div w:id="249854335">
      <w:bodyDiv w:val="1"/>
      <w:marLeft w:val="0"/>
      <w:marRight w:val="0"/>
      <w:marTop w:val="0"/>
      <w:marBottom w:val="0"/>
      <w:divBdr>
        <w:top w:val="none" w:sz="0" w:space="0" w:color="auto"/>
        <w:left w:val="none" w:sz="0" w:space="0" w:color="auto"/>
        <w:bottom w:val="none" w:sz="0" w:space="0" w:color="auto"/>
        <w:right w:val="none" w:sz="0" w:space="0" w:color="auto"/>
      </w:divBdr>
    </w:div>
    <w:div w:id="365104906">
      <w:bodyDiv w:val="1"/>
      <w:marLeft w:val="0"/>
      <w:marRight w:val="0"/>
      <w:marTop w:val="0"/>
      <w:marBottom w:val="0"/>
      <w:divBdr>
        <w:top w:val="none" w:sz="0" w:space="0" w:color="auto"/>
        <w:left w:val="none" w:sz="0" w:space="0" w:color="auto"/>
        <w:bottom w:val="none" w:sz="0" w:space="0" w:color="auto"/>
        <w:right w:val="none" w:sz="0" w:space="0" w:color="auto"/>
      </w:divBdr>
    </w:div>
    <w:div w:id="389693712">
      <w:bodyDiv w:val="1"/>
      <w:marLeft w:val="0"/>
      <w:marRight w:val="0"/>
      <w:marTop w:val="0"/>
      <w:marBottom w:val="0"/>
      <w:divBdr>
        <w:top w:val="none" w:sz="0" w:space="0" w:color="auto"/>
        <w:left w:val="none" w:sz="0" w:space="0" w:color="auto"/>
        <w:bottom w:val="none" w:sz="0" w:space="0" w:color="auto"/>
        <w:right w:val="none" w:sz="0" w:space="0" w:color="auto"/>
      </w:divBdr>
    </w:div>
    <w:div w:id="426461363">
      <w:bodyDiv w:val="1"/>
      <w:marLeft w:val="0"/>
      <w:marRight w:val="0"/>
      <w:marTop w:val="0"/>
      <w:marBottom w:val="0"/>
      <w:divBdr>
        <w:top w:val="none" w:sz="0" w:space="0" w:color="auto"/>
        <w:left w:val="none" w:sz="0" w:space="0" w:color="auto"/>
        <w:bottom w:val="none" w:sz="0" w:space="0" w:color="auto"/>
        <w:right w:val="none" w:sz="0" w:space="0" w:color="auto"/>
      </w:divBdr>
    </w:div>
    <w:div w:id="641153360">
      <w:bodyDiv w:val="1"/>
      <w:marLeft w:val="0"/>
      <w:marRight w:val="0"/>
      <w:marTop w:val="0"/>
      <w:marBottom w:val="0"/>
      <w:divBdr>
        <w:top w:val="none" w:sz="0" w:space="0" w:color="auto"/>
        <w:left w:val="none" w:sz="0" w:space="0" w:color="auto"/>
        <w:bottom w:val="none" w:sz="0" w:space="0" w:color="auto"/>
        <w:right w:val="none" w:sz="0" w:space="0" w:color="auto"/>
      </w:divBdr>
    </w:div>
    <w:div w:id="704674717">
      <w:bodyDiv w:val="1"/>
      <w:marLeft w:val="0"/>
      <w:marRight w:val="0"/>
      <w:marTop w:val="0"/>
      <w:marBottom w:val="0"/>
      <w:divBdr>
        <w:top w:val="none" w:sz="0" w:space="0" w:color="auto"/>
        <w:left w:val="none" w:sz="0" w:space="0" w:color="auto"/>
        <w:bottom w:val="none" w:sz="0" w:space="0" w:color="auto"/>
        <w:right w:val="none" w:sz="0" w:space="0" w:color="auto"/>
      </w:divBdr>
    </w:div>
    <w:div w:id="838425979">
      <w:bodyDiv w:val="1"/>
      <w:marLeft w:val="0"/>
      <w:marRight w:val="0"/>
      <w:marTop w:val="0"/>
      <w:marBottom w:val="0"/>
      <w:divBdr>
        <w:top w:val="none" w:sz="0" w:space="0" w:color="auto"/>
        <w:left w:val="none" w:sz="0" w:space="0" w:color="auto"/>
        <w:bottom w:val="none" w:sz="0" w:space="0" w:color="auto"/>
        <w:right w:val="none" w:sz="0" w:space="0" w:color="auto"/>
      </w:divBdr>
      <w:divsChild>
        <w:div w:id="54396741">
          <w:marLeft w:val="0"/>
          <w:marRight w:val="0"/>
          <w:marTop w:val="0"/>
          <w:marBottom w:val="0"/>
          <w:divBdr>
            <w:top w:val="none" w:sz="0" w:space="0" w:color="auto"/>
            <w:left w:val="none" w:sz="0" w:space="0" w:color="auto"/>
            <w:bottom w:val="none" w:sz="0" w:space="0" w:color="auto"/>
            <w:right w:val="none" w:sz="0" w:space="0" w:color="auto"/>
          </w:divBdr>
          <w:divsChild>
            <w:div w:id="1314679081">
              <w:marLeft w:val="0"/>
              <w:marRight w:val="0"/>
              <w:marTop w:val="0"/>
              <w:marBottom w:val="0"/>
              <w:divBdr>
                <w:top w:val="none" w:sz="0" w:space="0" w:color="auto"/>
                <w:left w:val="none" w:sz="0" w:space="0" w:color="auto"/>
                <w:bottom w:val="none" w:sz="0" w:space="0" w:color="auto"/>
                <w:right w:val="none" w:sz="0" w:space="0" w:color="auto"/>
              </w:divBdr>
              <w:divsChild>
                <w:div w:id="2036150641">
                  <w:marLeft w:val="0"/>
                  <w:marRight w:val="0"/>
                  <w:marTop w:val="0"/>
                  <w:marBottom w:val="0"/>
                  <w:divBdr>
                    <w:top w:val="none" w:sz="0" w:space="0" w:color="auto"/>
                    <w:left w:val="none" w:sz="0" w:space="0" w:color="auto"/>
                    <w:bottom w:val="none" w:sz="0" w:space="0" w:color="auto"/>
                    <w:right w:val="none" w:sz="0" w:space="0" w:color="auto"/>
                  </w:divBdr>
                  <w:divsChild>
                    <w:div w:id="677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63863">
          <w:marLeft w:val="0"/>
          <w:marRight w:val="0"/>
          <w:marTop w:val="0"/>
          <w:marBottom w:val="0"/>
          <w:divBdr>
            <w:top w:val="none" w:sz="0" w:space="0" w:color="auto"/>
            <w:left w:val="none" w:sz="0" w:space="0" w:color="auto"/>
            <w:bottom w:val="none" w:sz="0" w:space="0" w:color="auto"/>
            <w:right w:val="none" w:sz="0" w:space="0" w:color="auto"/>
          </w:divBdr>
          <w:divsChild>
            <w:div w:id="832187242">
              <w:marLeft w:val="0"/>
              <w:marRight w:val="0"/>
              <w:marTop w:val="0"/>
              <w:marBottom w:val="0"/>
              <w:divBdr>
                <w:top w:val="none" w:sz="0" w:space="0" w:color="auto"/>
                <w:left w:val="none" w:sz="0" w:space="0" w:color="auto"/>
                <w:bottom w:val="none" w:sz="0" w:space="0" w:color="auto"/>
                <w:right w:val="none" w:sz="0" w:space="0" w:color="auto"/>
              </w:divBdr>
              <w:divsChild>
                <w:div w:id="1110055475">
                  <w:marLeft w:val="0"/>
                  <w:marRight w:val="0"/>
                  <w:marTop w:val="0"/>
                  <w:marBottom w:val="0"/>
                  <w:divBdr>
                    <w:top w:val="none" w:sz="0" w:space="0" w:color="auto"/>
                    <w:left w:val="none" w:sz="0" w:space="0" w:color="auto"/>
                    <w:bottom w:val="none" w:sz="0" w:space="0" w:color="auto"/>
                    <w:right w:val="none" w:sz="0" w:space="0" w:color="auto"/>
                  </w:divBdr>
                  <w:divsChild>
                    <w:div w:id="18171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21478">
      <w:bodyDiv w:val="1"/>
      <w:marLeft w:val="0"/>
      <w:marRight w:val="0"/>
      <w:marTop w:val="0"/>
      <w:marBottom w:val="0"/>
      <w:divBdr>
        <w:top w:val="none" w:sz="0" w:space="0" w:color="auto"/>
        <w:left w:val="none" w:sz="0" w:space="0" w:color="auto"/>
        <w:bottom w:val="none" w:sz="0" w:space="0" w:color="auto"/>
        <w:right w:val="none" w:sz="0" w:space="0" w:color="auto"/>
      </w:divBdr>
    </w:div>
    <w:div w:id="1049525847">
      <w:bodyDiv w:val="1"/>
      <w:marLeft w:val="0"/>
      <w:marRight w:val="0"/>
      <w:marTop w:val="0"/>
      <w:marBottom w:val="0"/>
      <w:divBdr>
        <w:top w:val="none" w:sz="0" w:space="0" w:color="auto"/>
        <w:left w:val="none" w:sz="0" w:space="0" w:color="auto"/>
        <w:bottom w:val="none" w:sz="0" w:space="0" w:color="auto"/>
        <w:right w:val="none" w:sz="0" w:space="0" w:color="auto"/>
      </w:divBdr>
    </w:div>
    <w:div w:id="1319723952">
      <w:bodyDiv w:val="1"/>
      <w:marLeft w:val="0"/>
      <w:marRight w:val="0"/>
      <w:marTop w:val="0"/>
      <w:marBottom w:val="0"/>
      <w:divBdr>
        <w:top w:val="none" w:sz="0" w:space="0" w:color="auto"/>
        <w:left w:val="none" w:sz="0" w:space="0" w:color="auto"/>
        <w:bottom w:val="none" w:sz="0" w:space="0" w:color="auto"/>
        <w:right w:val="none" w:sz="0" w:space="0" w:color="auto"/>
      </w:divBdr>
    </w:div>
    <w:div w:id="1380013455">
      <w:bodyDiv w:val="1"/>
      <w:marLeft w:val="0"/>
      <w:marRight w:val="0"/>
      <w:marTop w:val="0"/>
      <w:marBottom w:val="0"/>
      <w:divBdr>
        <w:top w:val="none" w:sz="0" w:space="0" w:color="auto"/>
        <w:left w:val="none" w:sz="0" w:space="0" w:color="auto"/>
        <w:bottom w:val="none" w:sz="0" w:space="0" w:color="auto"/>
        <w:right w:val="none" w:sz="0" w:space="0" w:color="auto"/>
      </w:divBdr>
    </w:div>
    <w:div w:id="1414350121">
      <w:bodyDiv w:val="1"/>
      <w:marLeft w:val="0"/>
      <w:marRight w:val="0"/>
      <w:marTop w:val="0"/>
      <w:marBottom w:val="0"/>
      <w:divBdr>
        <w:top w:val="none" w:sz="0" w:space="0" w:color="auto"/>
        <w:left w:val="none" w:sz="0" w:space="0" w:color="auto"/>
        <w:bottom w:val="none" w:sz="0" w:space="0" w:color="auto"/>
        <w:right w:val="none" w:sz="0" w:space="0" w:color="auto"/>
      </w:divBdr>
    </w:div>
    <w:div w:id="1549410591">
      <w:bodyDiv w:val="1"/>
      <w:marLeft w:val="0"/>
      <w:marRight w:val="0"/>
      <w:marTop w:val="0"/>
      <w:marBottom w:val="0"/>
      <w:divBdr>
        <w:top w:val="none" w:sz="0" w:space="0" w:color="auto"/>
        <w:left w:val="none" w:sz="0" w:space="0" w:color="auto"/>
        <w:bottom w:val="none" w:sz="0" w:space="0" w:color="auto"/>
        <w:right w:val="none" w:sz="0" w:space="0" w:color="auto"/>
      </w:divBdr>
    </w:div>
    <w:div w:id="1619794140">
      <w:bodyDiv w:val="1"/>
      <w:marLeft w:val="0"/>
      <w:marRight w:val="0"/>
      <w:marTop w:val="0"/>
      <w:marBottom w:val="0"/>
      <w:divBdr>
        <w:top w:val="none" w:sz="0" w:space="0" w:color="auto"/>
        <w:left w:val="none" w:sz="0" w:space="0" w:color="auto"/>
        <w:bottom w:val="none" w:sz="0" w:space="0" w:color="auto"/>
        <w:right w:val="none" w:sz="0" w:space="0" w:color="auto"/>
      </w:divBdr>
    </w:div>
    <w:div w:id="1634561140">
      <w:bodyDiv w:val="1"/>
      <w:marLeft w:val="0"/>
      <w:marRight w:val="0"/>
      <w:marTop w:val="0"/>
      <w:marBottom w:val="0"/>
      <w:divBdr>
        <w:top w:val="none" w:sz="0" w:space="0" w:color="auto"/>
        <w:left w:val="none" w:sz="0" w:space="0" w:color="auto"/>
        <w:bottom w:val="none" w:sz="0" w:space="0" w:color="auto"/>
        <w:right w:val="none" w:sz="0" w:space="0" w:color="auto"/>
      </w:divBdr>
    </w:div>
    <w:div w:id="1771927386">
      <w:bodyDiv w:val="1"/>
      <w:marLeft w:val="0"/>
      <w:marRight w:val="0"/>
      <w:marTop w:val="0"/>
      <w:marBottom w:val="0"/>
      <w:divBdr>
        <w:top w:val="none" w:sz="0" w:space="0" w:color="auto"/>
        <w:left w:val="none" w:sz="0" w:space="0" w:color="auto"/>
        <w:bottom w:val="none" w:sz="0" w:space="0" w:color="auto"/>
        <w:right w:val="none" w:sz="0" w:space="0" w:color="auto"/>
      </w:divBdr>
    </w:div>
    <w:div w:id="1948078446">
      <w:bodyDiv w:val="1"/>
      <w:marLeft w:val="0"/>
      <w:marRight w:val="0"/>
      <w:marTop w:val="0"/>
      <w:marBottom w:val="0"/>
      <w:divBdr>
        <w:top w:val="none" w:sz="0" w:space="0" w:color="auto"/>
        <w:left w:val="none" w:sz="0" w:space="0" w:color="auto"/>
        <w:bottom w:val="none" w:sz="0" w:space="0" w:color="auto"/>
        <w:right w:val="none" w:sz="0" w:space="0" w:color="auto"/>
      </w:divBdr>
    </w:div>
    <w:div w:id="1974482301">
      <w:bodyDiv w:val="1"/>
      <w:marLeft w:val="0"/>
      <w:marRight w:val="0"/>
      <w:marTop w:val="0"/>
      <w:marBottom w:val="0"/>
      <w:divBdr>
        <w:top w:val="none" w:sz="0" w:space="0" w:color="auto"/>
        <w:left w:val="none" w:sz="0" w:space="0" w:color="auto"/>
        <w:bottom w:val="none" w:sz="0" w:space="0" w:color="auto"/>
        <w:right w:val="none" w:sz="0" w:space="0" w:color="auto"/>
      </w:divBdr>
    </w:div>
    <w:div w:id="1996638804">
      <w:bodyDiv w:val="1"/>
      <w:marLeft w:val="0"/>
      <w:marRight w:val="0"/>
      <w:marTop w:val="0"/>
      <w:marBottom w:val="0"/>
      <w:divBdr>
        <w:top w:val="none" w:sz="0" w:space="0" w:color="auto"/>
        <w:left w:val="none" w:sz="0" w:space="0" w:color="auto"/>
        <w:bottom w:val="none" w:sz="0" w:space="0" w:color="auto"/>
        <w:right w:val="none" w:sz="0" w:space="0" w:color="auto"/>
      </w:divBdr>
    </w:div>
    <w:div w:id="2016419876">
      <w:bodyDiv w:val="1"/>
      <w:marLeft w:val="0"/>
      <w:marRight w:val="0"/>
      <w:marTop w:val="0"/>
      <w:marBottom w:val="0"/>
      <w:divBdr>
        <w:top w:val="none" w:sz="0" w:space="0" w:color="auto"/>
        <w:left w:val="none" w:sz="0" w:space="0" w:color="auto"/>
        <w:bottom w:val="none" w:sz="0" w:space="0" w:color="auto"/>
        <w:right w:val="none" w:sz="0" w:space="0" w:color="auto"/>
      </w:divBdr>
    </w:div>
    <w:div w:id="2017269924">
      <w:bodyDiv w:val="1"/>
      <w:marLeft w:val="0"/>
      <w:marRight w:val="0"/>
      <w:marTop w:val="0"/>
      <w:marBottom w:val="0"/>
      <w:divBdr>
        <w:top w:val="none" w:sz="0" w:space="0" w:color="auto"/>
        <w:left w:val="none" w:sz="0" w:space="0" w:color="auto"/>
        <w:bottom w:val="none" w:sz="0" w:space="0" w:color="auto"/>
        <w:right w:val="none" w:sz="0" w:space="0" w:color="auto"/>
      </w:divBdr>
    </w:div>
    <w:div w:id="206185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anabell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8</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IP3</dc:creator>
  <cp:lastModifiedBy>ARGA</cp:lastModifiedBy>
  <cp:revision>260</cp:revision>
  <dcterms:created xsi:type="dcterms:W3CDTF">2024-10-01T04:44:00Z</dcterms:created>
  <dcterms:modified xsi:type="dcterms:W3CDTF">2025-10-08T12:10:00Z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vt:lpwstr>
  </property>
  <property fmtid="{D5CDD505-2E9C-101B-9397-08002B2CF9AE}" pid="4" name="LastSaved">
    <vt:filetime>2024-10-01T00:00:00Z</vt:filetime>
  </property>
</Properties>
</file>